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B5" w:rsidRPr="00DA2C97" w:rsidRDefault="006D6BB5">
      <w:pPr>
        <w:tabs>
          <w:tab w:val="left" w:pos="-720"/>
        </w:tabs>
        <w:suppressAutoHyphens/>
        <w:spacing w:line="19" w:lineRule="exact"/>
        <w:rPr>
          <w:rFonts w:ascii="Arial" w:hAnsi="Arial" w:cs="Arial"/>
          <w:sz w:val="22"/>
          <w:szCs w:val="22"/>
        </w:rPr>
      </w:pPr>
      <w:bookmarkStart w:id="0" w:name="_GoBack"/>
      <w:bookmarkEnd w:id="0"/>
    </w:p>
    <w:p w:rsidR="005444D3" w:rsidRDefault="005444D3" w:rsidP="00C6044B">
      <w:pPr>
        <w:suppressAutoHyphens/>
        <w:jc w:val="center"/>
        <w:rPr>
          <w:rFonts w:ascii="Arial" w:hAnsi="Arial" w:cs="Arial"/>
          <w:b/>
          <w:sz w:val="18"/>
          <w:szCs w:val="18"/>
        </w:rPr>
      </w:pPr>
    </w:p>
    <w:p w:rsidR="005444D3" w:rsidRPr="00640040" w:rsidRDefault="00040DDB" w:rsidP="005444D3">
      <w:pPr>
        <w:pStyle w:val="Header"/>
        <w:jc w:val="center"/>
        <w:rPr>
          <w:rFonts w:ascii="Arial" w:hAnsi="Arial" w:cs="Arial"/>
          <w:b/>
          <w:sz w:val="22"/>
          <w:szCs w:val="22"/>
        </w:rPr>
      </w:pPr>
      <w:r w:rsidRPr="00640040">
        <w:rPr>
          <w:rFonts w:ascii="Arial" w:hAnsi="Arial" w:cs="Arial"/>
          <w:b/>
          <w:sz w:val="22"/>
          <w:szCs w:val="22"/>
        </w:rPr>
        <w:t xml:space="preserve">VISITOR </w:t>
      </w:r>
      <w:r w:rsidR="005444D3" w:rsidRPr="00640040">
        <w:rPr>
          <w:rFonts w:ascii="Arial" w:hAnsi="Arial" w:cs="Arial"/>
          <w:b/>
          <w:sz w:val="22"/>
          <w:szCs w:val="22"/>
        </w:rPr>
        <w:t xml:space="preserve">SECRECY AGREEMENT </w:t>
      </w:r>
    </w:p>
    <w:p w:rsidR="005444D3" w:rsidRPr="00640040" w:rsidRDefault="005444D3" w:rsidP="005444D3">
      <w:pPr>
        <w:pStyle w:val="Header"/>
        <w:jc w:val="center"/>
        <w:rPr>
          <w:rFonts w:ascii="Arial" w:hAnsi="Arial" w:cs="Arial"/>
          <w:b/>
          <w:sz w:val="22"/>
          <w:szCs w:val="22"/>
        </w:rPr>
      </w:pPr>
      <w:r w:rsidRPr="00640040">
        <w:rPr>
          <w:rFonts w:ascii="Arial" w:hAnsi="Arial" w:cs="Arial"/>
          <w:b/>
          <w:sz w:val="22"/>
          <w:szCs w:val="22"/>
        </w:rPr>
        <w:t xml:space="preserve">AND ACKNOWLEDGEMENT OF </w:t>
      </w:r>
    </w:p>
    <w:p w:rsidR="005444D3" w:rsidRPr="00640040" w:rsidRDefault="005444D3" w:rsidP="005444D3">
      <w:pPr>
        <w:pStyle w:val="Header"/>
        <w:jc w:val="center"/>
        <w:rPr>
          <w:rFonts w:ascii="Arial" w:hAnsi="Arial" w:cs="Arial"/>
          <w:b/>
          <w:sz w:val="22"/>
          <w:szCs w:val="22"/>
        </w:rPr>
      </w:pPr>
      <w:r w:rsidRPr="00640040">
        <w:rPr>
          <w:rFonts w:ascii="Arial" w:hAnsi="Arial" w:cs="Arial"/>
          <w:b/>
          <w:sz w:val="22"/>
          <w:szCs w:val="22"/>
        </w:rPr>
        <w:t>FACILITY HEALTH, SAFETY</w:t>
      </w:r>
      <w:r w:rsidR="00C322AF" w:rsidRPr="00640040">
        <w:rPr>
          <w:rFonts w:ascii="Arial" w:hAnsi="Arial" w:cs="Arial"/>
          <w:b/>
          <w:sz w:val="22"/>
          <w:szCs w:val="22"/>
        </w:rPr>
        <w:t>, ENVIRONMENTAL</w:t>
      </w:r>
      <w:r w:rsidRPr="00640040">
        <w:rPr>
          <w:rFonts w:ascii="Arial" w:hAnsi="Arial" w:cs="Arial"/>
          <w:b/>
          <w:sz w:val="22"/>
          <w:szCs w:val="22"/>
        </w:rPr>
        <w:t xml:space="preserve"> AND SECURITY</w:t>
      </w:r>
      <w:r w:rsidR="00A54C11" w:rsidRPr="00640040">
        <w:rPr>
          <w:rFonts w:ascii="Arial" w:hAnsi="Arial" w:cs="Arial"/>
          <w:b/>
          <w:sz w:val="22"/>
          <w:szCs w:val="22"/>
        </w:rPr>
        <w:t xml:space="preserve"> REQUIREMENTS</w:t>
      </w:r>
    </w:p>
    <w:p w:rsidR="005444D3" w:rsidRPr="00640040" w:rsidRDefault="005444D3" w:rsidP="00C6044B">
      <w:pPr>
        <w:suppressAutoHyphens/>
        <w:jc w:val="center"/>
        <w:rPr>
          <w:rFonts w:ascii="Arial" w:hAnsi="Arial" w:cs="Arial"/>
          <w:b/>
          <w:sz w:val="18"/>
          <w:szCs w:val="18"/>
        </w:rPr>
      </w:pPr>
    </w:p>
    <w:p w:rsidR="006D6BB5" w:rsidRPr="00640040" w:rsidRDefault="00C7108D" w:rsidP="005444D3">
      <w:pPr>
        <w:suppressAutoHyphens/>
        <w:rPr>
          <w:rFonts w:ascii="Arial" w:hAnsi="Arial" w:cs="Arial"/>
          <w:b/>
          <w:sz w:val="20"/>
          <w:szCs w:val="20"/>
        </w:rPr>
      </w:pPr>
      <w:r w:rsidRPr="00640040">
        <w:rPr>
          <w:rFonts w:ascii="Arial" w:hAnsi="Arial" w:cs="Arial"/>
          <w:b/>
          <w:sz w:val="20"/>
          <w:szCs w:val="20"/>
        </w:rPr>
        <w:t xml:space="preserve">Non-Disclosure of Heraeus Proprietary Information </w:t>
      </w:r>
    </w:p>
    <w:p w:rsidR="009F174C" w:rsidRPr="00640040" w:rsidRDefault="009F174C">
      <w:pPr>
        <w:suppressAutoHyphens/>
        <w:jc w:val="both"/>
        <w:rPr>
          <w:rFonts w:ascii="Arial" w:hAnsi="Arial" w:cs="Arial"/>
          <w:sz w:val="20"/>
          <w:szCs w:val="20"/>
        </w:rPr>
      </w:pPr>
    </w:p>
    <w:p w:rsidR="006D6BB5" w:rsidRPr="00640040" w:rsidRDefault="00DA2C97">
      <w:pPr>
        <w:suppressAutoHyphens/>
        <w:jc w:val="both"/>
        <w:rPr>
          <w:rFonts w:ascii="Arial" w:hAnsi="Arial"/>
          <w:sz w:val="20"/>
          <w:szCs w:val="20"/>
        </w:rPr>
      </w:pPr>
      <w:r w:rsidRPr="00640040">
        <w:rPr>
          <w:rFonts w:ascii="Arial" w:hAnsi="Arial" w:cs="Arial"/>
          <w:sz w:val="20"/>
          <w:szCs w:val="20"/>
        </w:rPr>
        <w:t xml:space="preserve">This </w:t>
      </w:r>
      <w:r w:rsidR="006D6BB5" w:rsidRPr="00640040">
        <w:rPr>
          <w:rFonts w:ascii="Arial" w:hAnsi="Arial" w:cs="Arial"/>
          <w:sz w:val="20"/>
          <w:szCs w:val="20"/>
        </w:rPr>
        <w:t xml:space="preserve">agreement is entered into </w:t>
      </w:r>
      <w:r w:rsidR="007723D3" w:rsidRPr="00640040">
        <w:rPr>
          <w:rFonts w:ascii="Arial" w:hAnsi="Arial" w:cs="Arial"/>
          <w:sz w:val="20"/>
          <w:szCs w:val="20"/>
        </w:rPr>
        <w:t>as of ___________</w:t>
      </w:r>
      <w:r w:rsidR="00F83986" w:rsidRPr="00640040">
        <w:rPr>
          <w:rFonts w:ascii="Arial" w:hAnsi="Arial" w:cs="Arial"/>
          <w:sz w:val="20"/>
          <w:szCs w:val="20"/>
        </w:rPr>
        <w:t>__________</w:t>
      </w:r>
      <w:r w:rsidR="007723D3" w:rsidRPr="00640040">
        <w:rPr>
          <w:rFonts w:ascii="Arial" w:hAnsi="Arial" w:cs="Arial"/>
          <w:sz w:val="20"/>
          <w:szCs w:val="20"/>
        </w:rPr>
        <w:t xml:space="preserve">, </w:t>
      </w:r>
      <w:r w:rsidR="00F83986" w:rsidRPr="00640040">
        <w:rPr>
          <w:rFonts w:ascii="Arial" w:hAnsi="Arial" w:cs="Arial"/>
          <w:sz w:val="20"/>
          <w:szCs w:val="20"/>
        </w:rPr>
        <w:t xml:space="preserve">_______, </w:t>
      </w:r>
      <w:r w:rsidR="007723D3" w:rsidRPr="00640040">
        <w:rPr>
          <w:rFonts w:ascii="Arial" w:eastAsia="Arial Unicode MS" w:hAnsi="Arial" w:cs="Arial"/>
          <w:sz w:val="20"/>
          <w:szCs w:val="20"/>
        </w:rPr>
        <w:t xml:space="preserve">for the benefit of </w:t>
      </w:r>
      <w:r w:rsidR="007723D3" w:rsidRPr="00640040">
        <w:rPr>
          <w:rFonts w:ascii="Arial" w:eastAsia="Arial Unicode MS" w:hAnsi="Arial" w:cs="Arial"/>
          <w:bCs/>
          <w:sz w:val="20"/>
          <w:szCs w:val="20"/>
        </w:rPr>
        <w:t xml:space="preserve">Heraeus </w:t>
      </w:r>
      <w:r w:rsidR="002B2A66">
        <w:rPr>
          <w:rFonts w:ascii="Arial" w:eastAsia="Arial Unicode MS" w:hAnsi="Arial" w:cs="Arial"/>
          <w:bCs/>
          <w:sz w:val="20"/>
          <w:szCs w:val="20"/>
        </w:rPr>
        <w:t>Precious Metals North America</w:t>
      </w:r>
      <w:r w:rsidR="007723D3" w:rsidRPr="00640040">
        <w:rPr>
          <w:rFonts w:ascii="Arial" w:eastAsia="Arial Unicode MS" w:hAnsi="Arial" w:cs="Arial"/>
          <w:bCs/>
          <w:sz w:val="20"/>
          <w:szCs w:val="20"/>
        </w:rPr>
        <w:t>, LLC</w:t>
      </w:r>
      <w:r w:rsidR="007723D3" w:rsidRPr="00640040">
        <w:rPr>
          <w:rFonts w:ascii="Arial" w:eastAsia="Arial Unicode MS" w:hAnsi="Arial" w:cs="Arial"/>
          <w:sz w:val="20"/>
          <w:szCs w:val="20"/>
        </w:rPr>
        <w:t xml:space="preserve"> </w:t>
      </w:r>
      <w:r w:rsidR="002B2A66">
        <w:rPr>
          <w:rFonts w:ascii="Arial" w:eastAsia="Arial Unicode MS" w:hAnsi="Arial" w:cs="Arial"/>
          <w:sz w:val="20"/>
          <w:szCs w:val="20"/>
        </w:rPr>
        <w:t xml:space="preserve">(HPMN) </w:t>
      </w:r>
      <w:r w:rsidR="007723D3" w:rsidRPr="00640040">
        <w:rPr>
          <w:rFonts w:ascii="Arial" w:eastAsia="Arial Unicode MS" w:hAnsi="Arial" w:cs="Arial"/>
          <w:sz w:val="20"/>
          <w:szCs w:val="20"/>
        </w:rPr>
        <w:t>and its parent, subsidiaries and other affiliates (collectively, “Heraeus”) as a condition to and in consideration of Heraeus providing me access to certain premises and</w:t>
      </w:r>
      <w:r w:rsidR="00FD4BED" w:rsidRPr="00640040">
        <w:rPr>
          <w:rFonts w:ascii="Arial" w:eastAsia="Arial Unicode MS" w:hAnsi="Arial" w:cs="Arial"/>
          <w:sz w:val="20"/>
          <w:szCs w:val="20"/>
        </w:rPr>
        <w:t xml:space="preserve"> information.  </w:t>
      </w:r>
      <w:r w:rsidR="00F83986" w:rsidRPr="00640040">
        <w:rPr>
          <w:rFonts w:ascii="Arial" w:eastAsia="Arial Unicode MS" w:hAnsi="Arial" w:cs="Arial"/>
          <w:sz w:val="20"/>
          <w:szCs w:val="20"/>
        </w:rPr>
        <w:t>I, t</w:t>
      </w:r>
      <w:r w:rsidR="00FD4BED" w:rsidRPr="00640040">
        <w:rPr>
          <w:rFonts w:ascii="Arial" w:eastAsia="Arial Unicode MS" w:hAnsi="Arial" w:cs="Arial"/>
          <w:sz w:val="20"/>
          <w:szCs w:val="20"/>
        </w:rPr>
        <w:t>he undersigned</w:t>
      </w:r>
      <w:r w:rsidR="00F83986" w:rsidRPr="00640040">
        <w:rPr>
          <w:rFonts w:ascii="Arial" w:eastAsia="Arial Unicode MS" w:hAnsi="Arial" w:cs="Arial"/>
          <w:sz w:val="20"/>
          <w:szCs w:val="20"/>
        </w:rPr>
        <w:t>,</w:t>
      </w:r>
      <w:r w:rsidR="00FD4BED" w:rsidRPr="00640040">
        <w:rPr>
          <w:rFonts w:ascii="Arial" w:eastAsia="Arial Unicode MS" w:hAnsi="Arial" w:cs="Arial"/>
          <w:sz w:val="20"/>
          <w:szCs w:val="20"/>
        </w:rPr>
        <w:t xml:space="preserve"> </w:t>
      </w:r>
      <w:r w:rsidR="006D6BB5" w:rsidRPr="00640040">
        <w:rPr>
          <w:rFonts w:ascii="Arial" w:hAnsi="Arial" w:cs="Arial"/>
          <w:sz w:val="20"/>
          <w:szCs w:val="20"/>
        </w:rPr>
        <w:t xml:space="preserve">recognize that Heraeus may make known to </w:t>
      </w:r>
      <w:r w:rsidR="003B07D9" w:rsidRPr="00640040">
        <w:rPr>
          <w:rFonts w:ascii="Arial" w:hAnsi="Arial" w:cs="Arial"/>
          <w:sz w:val="20"/>
          <w:szCs w:val="20"/>
        </w:rPr>
        <w:t>me</w:t>
      </w:r>
      <w:r w:rsidR="00FD4BED" w:rsidRPr="00640040">
        <w:rPr>
          <w:rFonts w:ascii="Arial" w:hAnsi="Arial" w:cs="Arial"/>
          <w:sz w:val="20"/>
          <w:szCs w:val="20"/>
        </w:rPr>
        <w:t xml:space="preserve"> </w:t>
      </w:r>
      <w:r w:rsidR="006D6BB5" w:rsidRPr="00640040">
        <w:rPr>
          <w:rFonts w:ascii="Arial" w:hAnsi="Arial" w:cs="Arial"/>
          <w:sz w:val="20"/>
          <w:szCs w:val="20"/>
        </w:rPr>
        <w:t>c</w:t>
      </w:r>
      <w:r w:rsidR="00650FDC" w:rsidRPr="00640040">
        <w:rPr>
          <w:rFonts w:ascii="Arial" w:hAnsi="Arial" w:cs="Arial"/>
          <w:sz w:val="20"/>
          <w:szCs w:val="20"/>
        </w:rPr>
        <w:t>ertain Proprietary and Trade Secret I</w:t>
      </w:r>
      <w:r w:rsidR="006D6BB5" w:rsidRPr="00640040">
        <w:rPr>
          <w:rFonts w:ascii="Arial" w:hAnsi="Arial" w:cs="Arial"/>
          <w:sz w:val="20"/>
          <w:szCs w:val="20"/>
        </w:rPr>
        <w:t xml:space="preserve">nformation </w:t>
      </w:r>
      <w:r w:rsidR="00E83A71" w:rsidRPr="00640040">
        <w:rPr>
          <w:rFonts w:ascii="Arial" w:hAnsi="Arial" w:cs="Arial"/>
          <w:sz w:val="20"/>
          <w:szCs w:val="20"/>
        </w:rPr>
        <w:t xml:space="preserve">including, but not limited to Heraeus’ </w:t>
      </w:r>
      <w:r w:rsidR="006D6BB5" w:rsidRPr="00640040">
        <w:rPr>
          <w:rFonts w:ascii="Arial" w:hAnsi="Arial" w:cs="Arial"/>
          <w:sz w:val="20"/>
          <w:szCs w:val="20"/>
        </w:rPr>
        <w:t>processes</w:t>
      </w:r>
      <w:r w:rsidR="00E83A71" w:rsidRPr="00640040">
        <w:rPr>
          <w:rFonts w:ascii="Arial" w:hAnsi="Arial" w:cs="Arial"/>
          <w:sz w:val="20"/>
          <w:szCs w:val="20"/>
        </w:rPr>
        <w:t xml:space="preserve">, the identity of </w:t>
      </w:r>
      <w:r w:rsidR="006D6BB5" w:rsidRPr="00640040">
        <w:rPr>
          <w:rFonts w:ascii="Arial" w:hAnsi="Arial" w:cs="Arial"/>
          <w:sz w:val="20"/>
          <w:szCs w:val="20"/>
        </w:rPr>
        <w:t>customers</w:t>
      </w:r>
      <w:r w:rsidR="001D610C" w:rsidRPr="00640040">
        <w:rPr>
          <w:rFonts w:ascii="Arial" w:hAnsi="Arial" w:cs="Arial"/>
          <w:sz w:val="20"/>
          <w:szCs w:val="20"/>
        </w:rPr>
        <w:t>,</w:t>
      </w:r>
      <w:r w:rsidR="006D6BB5" w:rsidRPr="00640040">
        <w:rPr>
          <w:rFonts w:ascii="Arial" w:hAnsi="Arial" w:cs="Arial"/>
          <w:sz w:val="20"/>
          <w:szCs w:val="20"/>
        </w:rPr>
        <w:t xml:space="preserve"> and the type</w:t>
      </w:r>
      <w:r w:rsidR="00E83A71" w:rsidRPr="00640040">
        <w:rPr>
          <w:rFonts w:ascii="Arial" w:hAnsi="Arial" w:cs="Arial"/>
          <w:sz w:val="20"/>
          <w:szCs w:val="20"/>
        </w:rPr>
        <w:t>s</w:t>
      </w:r>
      <w:r w:rsidR="006D6BB5" w:rsidRPr="00640040">
        <w:rPr>
          <w:rFonts w:ascii="Arial" w:hAnsi="Arial" w:cs="Arial"/>
          <w:sz w:val="20"/>
          <w:szCs w:val="20"/>
        </w:rPr>
        <w:t xml:space="preserve"> or amount</w:t>
      </w:r>
      <w:r w:rsidR="00E83A71" w:rsidRPr="00640040">
        <w:rPr>
          <w:rFonts w:ascii="Arial" w:hAnsi="Arial" w:cs="Arial"/>
          <w:sz w:val="20"/>
          <w:szCs w:val="20"/>
        </w:rPr>
        <w:t>s</w:t>
      </w:r>
      <w:r w:rsidR="006D6BB5" w:rsidRPr="00640040">
        <w:rPr>
          <w:rFonts w:ascii="Arial" w:hAnsi="Arial" w:cs="Arial"/>
          <w:sz w:val="20"/>
          <w:szCs w:val="20"/>
        </w:rPr>
        <w:t xml:space="preserve"> of material received from certain Heraeus customers.  </w:t>
      </w:r>
      <w:r w:rsidR="00F83986" w:rsidRPr="00640040">
        <w:rPr>
          <w:rFonts w:ascii="Arial" w:hAnsi="Arial"/>
          <w:sz w:val="20"/>
        </w:rPr>
        <w:t>I further understand that this Agreement is intended to cover all information, whether written, verbal or in any other form, related to (a) H</w:t>
      </w:r>
      <w:r w:rsidR="002B2A66">
        <w:rPr>
          <w:rFonts w:ascii="Arial" w:hAnsi="Arial"/>
          <w:sz w:val="20"/>
        </w:rPr>
        <w:t>PMN</w:t>
      </w:r>
      <w:r w:rsidR="00F83986" w:rsidRPr="00640040">
        <w:rPr>
          <w:rFonts w:ascii="Arial" w:hAnsi="Arial"/>
          <w:sz w:val="20"/>
        </w:rPr>
        <w:t xml:space="preserve"> processes, (b) all matters disclosed to or viewed by me during my visit to Heraeus, and (c) other confidential or proprietary information related to Heraeus or its business, including without limitation, trade secrets, proprietary information, processes, equipment, customers, vendors, assets</w:t>
      </w:r>
      <w:r w:rsidR="0049458A">
        <w:rPr>
          <w:rFonts w:ascii="Arial" w:hAnsi="Arial"/>
          <w:sz w:val="20"/>
        </w:rPr>
        <w:t xml:space="preserve">, activities and other products </w:t>
      </w:r>
      <w:r w:rsidR="00F83986" w:rsidRPr="00640040">
        <w:rPr>
          <w:rFonts w:ascii="Arial" w:hAnsi="Arial"/>
          <w:sz w:val="20"/>
        </w:rPr>
        <w:t xml:space="preserve">(collectively, “Proprietary Information”).  </w:t>
      </w:r>
      <w:r w:rsidR="00F83986" w:rsidRPr="00640040">
        <w:rPr>
          <w:rFonts w:ascii="Arial" w:hAnsi="Arial" w:cs="Arial"/>
          <w:sz w:val="20"/>
          <w:szCs w:val="20"/>
        </w:rPr>
        <w:t>I</w:t>
      </w:r>
      <w:r w:rsidR="00E83A71" w:rsidRPr="00640040">
        <w:rPr>
          <w:rFonts w:ascii="Arial" w:hAnsi="Arial" w:cs="Arial"/>
          <w:sz w:val="20"/>
          <w:szCs w:val="20"/>
        </w:rPr>
        <w:t xml:space="preserve"> shall keep t</w:t>
      </w:r>
      <w:r w:rsidR="006D6BB5" w:rsidRPr="00640040">
        <w:rPr>
          <w:rFonts w:ascii="Arial" w:hAnsi="Arial" w:cs="Arial"/>
          <w:sz w:val="20"/>
          <w:szCs w:val="20"/>
        </w:rPr>
        <w:t xml:space="preserve">his information </w:t>
      </w:r>
      <w:r w:rsidR="00E83A71" w:rsidRPr="00640040">
        <w:rPr>
          <w:rFonts w:ascii="Arial" w:hAnsi="Arial" w:cs="Arial"/>
          <w:sz w:val="20"/>
          <w:szCs w:val="20"/>
        </w:rPr>
        <w:t>strictly confidential</w:t>
      </w:r>
      <w:r w:rsidR="00650FDC" w:rsidRPr="00640040">
        <w:rPr>
          <w:rFonts w:ascii="Arial" w:hAnsi="Arial" w:cs="Arial"/>
          <w:sz w:val="20"/>
          <w:szCs w:val="20"/>
        </w:rPr>
        <w:t xml:space="preserve">.  </w:t>
      </w:r>
      <w:r w:rsidR="003B07D9" w:rsidRPr="00640040">
        <w:rPr>
          <w:rFonts w:ascii="Arial" w:hAnsi="Arial" w:cs="Arial"/>
          <w:sz w:val="20"/>
          <w:szCs w:val="20"/>
        </w:rPr>
        <w:t>I</w:t>
      </w:r>
      <w:r w:rsidR="00E83A71" w:rsidRPr="00640040">
        <w:rPr>
          <w:rFonts w:ascii="Arial" w:hAnsi="Arial" w:cs="Arial"/>
          <w:sz w:val="20"/>
          <w:szCs w:val="20"/>
        </w:rPr>
        <w:t xml:space="preserve"> understand and agree that Heraeus’ proprietary information may only </w:t>
      </w:r>
      <w:r w:rsidR="00E83A71" w:rsidRPr="00640040">
        <w:rPr>
          <w:rFonts w:ascii="Arial" w:eastAsia="Arial Unicode MS" w:hAnsi="Arial" w:cs="Arial"/>
          <w:sz w:val="20"/>
          <w:szCs w:val="20"/>
        </w:rPr>
        <w:t xml:space="preserve">be used as expressly permitted in writing by an authorized officer of Heraeus and only to the extent necessary to conduct business with and for the benefit of Heraeus, provided that all such uses shall strictly comply with this Agreement.  Without the prior written consent of an authorized officer of Heraeus, I shall not, directly or indirectly, independently or through a third party, (a) use any Proprietary Information except as permitted in this Agreement, (b) disclose any Proprietary Information to a third party,  (c) create any photos, video, copies, or other reproduction of any Proprietary Information, (d) create any notes, summaries, documentation, or other embodiments, in whatever form or media, that contain any Proprietary Information, or (e) reverse engineer or decompile any Proprietary Information.  </w:t>
      </w:r>
      <w:r w:rsidR="00FD4BED" w:rsidRPr="00640040">
        <w:rPr>
          <w:rFonts w:ascii="Arial" w:eastAsia="Arial Unicode MS" w:hAnsi="Arial" w:cs="Arial"/>
          <w:sz w:val="20"/>
          <w:szCs w:val="20"/>
        </w:rPr>
        <w:t xml:space="preserve">I </w:t>
      </w:r>
      <w:r w:rsidR="00E83A71" w:rsidRPr="00640040">
        <w:rPr>
          <w:rFonts w:ascii="Arial" w:eastAsia="Arial Unicode MS" w:hAnsi="Arial" w:cs="Arial"/>
          <w:sz w:val="20"/>
          <w:szCs w:val="20"/>
        </w:rPr>
        <w:t xml:space="preserve">understand and agree that </w:t>
      </w:r>
      <w:r w:rsidR="00FD4BED" w:rsidRPr="00640040">
        <w:rPr>
          <w:rFonts w:ascii="Arial" w:eastAsia="Arial Unicode MS" w:hAnsi="Arial" w:cs="Arial"/>
          <w:sz w:val="20"/>
          <w:szCs w:val="20"/>
        </w:rPr>
        <w:t>I have</w:t>
      </w:r>
      <w:r w:rsidR="00E83A71" w:rsidRPr="00640040">
        <w:rPr>
          <w:rFonts w:ascii="Arial" w:eastAsia="Arial Unicode MS" w:hAnsi="Arial" w:cs="Arial"/>
          <w:sz w:val="20"/>
          <w:szCs w:val="20"/>
        </w:rPr>
        <w:t xml:space="preserve"> no right, title or interest to any of Heraeus’ Proprietary Information.  All rights, title and interests to Proprietary Information sh</w:t>
      </w:r>
      <w:r w:rsidR="00650FDC" w:rsidRPr="00640040">
        <w:rPr>
          <w:rFonts w:ascii="Arial" w:eastAsia="Arial Unicode MS" w:hAnsi="Arial" w:cs="Arial"/>
          <w:sz w:val="20"/>
          <w:szCs w:val="20"/>
        </w:rPr>
        <w:t xml:space="preserve">all belong solely to Heraeus. </w:t>
      </w:r>
      <w:r w:rsidR="00E83A71" w:rsidRPr="00640040">
        <w:rPr>
          <w:rFonts w:ascii="Arial" w:eastAsia="Arial Unicode MS" w:hAnsi="Arial" w:cs="Arial"/>
          <w:sz w:val="20"/>
          <w:szCs w:val="20"/>
        </w:rPr>
        <w:t xml:space="preserve">All </w:t>
      </w:r>
      <w:r w:rsidR="00E83A71" w:rsidRPr="00640040">
        <w:rPr>
          <w:rFonts w:ascii="Arial" w:hAnsi="Arial"/>
          <w:sz w:val="20"/>
          <w:szCs w:val="20"/>
        </w:rPr>
        <w:t xml:space="preserve">Proprietary Information, to the extent provided to </w:t>
      </w:r>
      <w:r w:rsidR="00FD4BED" w:rsidRPr="00640040">
        <w:rPr>
          <w:rFonts w:ascii="Arial" w:hAnsi="Arial"/>
          <w:sz w:val="20"/>
          <w:szCs w:val="20"/>
        </w:rPr>
        <w:t>me</w:t>
      </w:r>
      <w:r w:rsidR="00E83A71" w:rsidRPr="00640040">
        <w:rPr>
          <w:rFonts w:ascii="Arial" w:hAnsi="Arial"/>
          <w:sz w:val="20"/>
          <w:szCs w:val="20"/>
        </w:rPr>
        <w:t xml:space="preserve"> are provided AS-IS and Heraeus makes no representation or warranty of any kind, express or implied, with respect to such Proprietary Information.</w:t>
      </w:r>
    </w:p>
    <w:p w:rsidR="00C6044B" w:rsidRPr="00640040" w:rsidRDefault="00C6044B">
      <w:pPr>
        <w:suppressAutoHyphens/>
        <w:jc w:val="both"/>
        <w:rPr>
          <w:rFonts w:ascii="Arial" w:hAnsi="Arial"/>
          <w:sz w:val="20"/>
          <w:szCs w:val="20"/>
        </w:rPr>
      </w:pPr>
    </w:p>
    <w:p w:rsidR="00C6044B" w:rsidRPr="00640040" w:rsidRDefault="00C6044B" w:rsidP="00C6044B">
      <w:pPr>
        <w:tabs>
          <w:tab w:val="left" w:pos="11880"/>
        </w:tabs>
        <w:jc w:val="both"/>
        <w:rPr>
          <w:rFonts w:ascii="Arial" w:hAnsi="Arial"/>
          <w:sz w:val="20"/>
          <w:szCs w:val="20"/>
        </w:rPr>
      </w:pPr>
      <w:r w:rsidRPr="00640040">
        <w:rPr>
          <w:rFonts w:ascii="Arial" w:hAnsi="Arial"/>
          <w:sz w:val="20"/>
          <w:szCs w:val="20"/>
        </w:rPr>
        <w:t>Heraeus has no obligation to provide me any Proprietary Information or give me access to any Heraeus premises.  If requested by Heraeus, I shall immediately leave Heraeus’ premises, return all Proprietary Information and all reproductions and embodiments thereof, and cease all uses thereof.</w:t>
      </w:r>
    </w:p>
    <w:p w:rsidR="00C6044B" w:rsidRPr="00640040" w:rsidRDefault="00C6044B" w:rsidP="00C6044B">
      <w:pPr>
        <w:tabs>
          <w:tab w:val="left" w:pos="11880"/>
        </w:tabs>
        <w:jc w:val="both"/>
        <w:rPr>
          <w:rFonts w:ascii="Arial" w:hAnsi="Arial"/>
          <w:sz w:val="20"/>
          <w:szCs w:val="20"/>
        </w:rPr>
      </w:pPr>
    </w:p>
    <w:p w:rsidR="00C6044B" w:rsidRPr="00640040" w:rsidRDefault="00C6044B" w:rsidP="00C6044B">
      <w:pPr>
        <w:tabs>
          <w:tab w:val="left" w:pos="11880"/>
        </w:tabs>
        <w:jc w:val="both"/>
        <w:rPr>
          <w:rFonts w:ascii="Arial" w:eastAsia="Arial Unicode MS" w:hAnsi="Arial" w:cs="Arial"/>
          <w:sz w:val="20"/>
          <w:szCs w:val="20"/>
        </w:rPr>
      </w:pPr>
      <w:r w:rsidRPr="00640040">
        <w:rPr>
          <w:rFonts w:ascii="Arial" w:hAnsi="Arial"/>
          <w:sz w:val="20"/>
          <w:szCs w:val="20"/>
        </w:rPr>
        <w:t xml:space="preserve">This Agreement binds me personally and my company or other entity designated </w:t>
      </w:r>
      <w:r w:rsidR="00040DDB" w:rsidRPr="00640040">
        <w:rPr>
          <w:rFonts w:ascii="Arial" w:hAnsi="Arial"/>
          <w:sz w:val="20"/>
          <w:szCs w:val="20"/>
        </w:rPr>
        <w:t>below</w:t>
      </w:r>
      <w:r w:rsidRPr="00640040">
        <w:rPr>
          <w:rFonts w:ascii="Arial" w:hAnsi="Arial"/>
          <w:sz w:val="20"/>
          <w:szCs w:val="20"/>
        </w:rPr>
        <w:t xml:space="preserve"> my signature. I shall not assign or otherwise transfer this Agreement or any part of it, whether voluntary or by operation of law, without Heraeus’ prior written consent.  Subject to the foregoing, t</w:t>
      </w:r>
      <w:r w:rsidRPr="00640040">
        <w:rPr>
          <w:rFonts w:ascii="Arial" w:eastAsia="Arial Unicode MS" w:hAnsi="Arial" w:cs="Arial"/>
          <w:sz w:val="20"/>
          <w:szCs w:val="20"/>
        </w:rPr>
        <w:t>his Agreement shall also bind my permitted successors, permitted assigns and legal representatives. If I breach or threaten to breach any provision of this Agreement, Heraeus, without posting any bond, shall be entitled to obtain specific performance, injunction and other equitable remedies in addition to any remedies at law (including without limitation recovering damages).</w:t>
      </w:r>
      <w:r w:rsidRPr="00640040">
        <w:rPr>
          <w:rFonts w:ascii="Arial" w:hAnsi="Arial"/>
          <w:sz w:val="20"/>
          <w:szCs w:val="20"/>
        </w:rPr>
        <w:t xml:space="preserve">  </w:t>
      </w:r>
      <w:r w:rsidRPr="00640040">
        <w:rPr>
          <w:rFonts w:ascii="Arial" w:eastAsia="Arial Unicode MS" w:hAnsi="Arial" w:cs="Arial"/>
          <w:sz w:val="20"/>
          <w:szCs w:val="20"/>
        </w:rPr>
        <w:t>If any provision of this Agreement shall be declared void or unenforceable, such provision shall be deemed separate from this Agreement and the remainder of this Agreement shall remain in full force and effect.</w:t>
      </w:r>
    </w:p>
    <w:p w:rsidR="00C6044B" w:rsidRPr="00640040" w:rsidRDefault="00C6044B" w:rsidP="00C6044B">
      <w:pPr>
        <w:tabs>
          <w:tab w:val="left" w:pos="7200"/>
          <w:tab w:val="left" w:pos="8280"/>
        </w:tabs>
        <w:ind w:right="806"/>
        <w:jc w:val="both"/>
        <w:rPr>
          <w:rFonts w:ascii="Arial" w:eastAsia="Arial Unicode MS" w:hAnsi="Arial" w:cs="Arial"/>
          <w:sz w:val="20"/>
          <w:szCs w:val="20"/>
        </w:rPr>
      </w:pPr>
    </w:p>
    <w:p w:rsidR="00C6044B" w:rsidRPr="00640040" w:rsidRDefault="00C6044B" w:rsidP="00C6044B">
      <w:pPr>
        <w:tabs>
          <w:tab w:val="left" w:pos="11880"/>
        </w:tabs>
        <w:jc w:val="both"/>
        <w:rPr>
          <w:rFonts w:ascii="Arial" w:hAnsi="Arial"/>
          <w:sz w:val="20"/>
          <w:szCs w:val="20"/>
        </w:rPr>
      </w:pPr>
      <w:r w:rsidRPr="00640040">
        <w:rPr>
          <w:rFonts w:ascii="Arial" w:hAnsi="Arial"/>
          <w:sz w:val="20"/>
          <w:szCs w:val="20"/>
        </w:rPr>
        <w:t>This Agreement shall apply to each of my visits to Heraeus and all Proprietary Information provided to me previously, now or in the future without the need for me to sign additional agreements.  If requested by Heraeus, however, I shall execute such other agreements and documents as reasonably requested by Heraeus with respect to such visit(s) and Proprietary Information.</w:t>
      </w:r>
    </w:p>
    <w:p w:rsidR="009F174C" w:rsidRPr="00640040" w:rsidRDefault="009F174C">
      <w:pPr>
        <w:suppressAutoHyphens/>
        <w:jc w:val="both"/>
        <w:rPr>
          <w:rFonts w:ascii="Arial" w:hAnsi="Arial" w:cs="Arial"/>
          <w:sz w:val="20"/>
          <w:szCs w:val="20"/>
        </w:rPr>
      </w:pPr>
    </w:p>
    <w:p w:rsidR="006D6BB5" w:rsidRPr="00640040" w:rsidRDefault="00C7108D" w:rsidP="005444D3">
      <w:pPr>
        <w:pStyle w:val="Heading1"/>
        <w:jc w:val="left"/>
        <w:rPr>
          <w:rFonts w:ascii="Arial" w:hAnsi="Arial" w:cs="Arial"/>
          <w:sz w:val="20"/>
        </w:rPr>
      </w:pPr>
      <w:r w:rsidRPr="00640040">
        <w:rPr>
          <w:rFonts w:ascii="Arial" w:hAnsi="Arial" w:cs="Arial"/>
          <w:sz w:val="20"/>
        </w:rPr>
        <w:t>Hazard Communication Program</w:t>
      </w:r>
    </w:p>
    <w:p w:rsidR="006D6BB5" w:rsidRPr="00640040" w:rsidRDefault="006D6BB5" w:rsidP="00D04074">
      <w:pPr>
        <w:suppressAutoHyphens/>
        <w:jc w:val="both"/>
        <w:rPr>
          <w:rFonts w:ascii="Arial" w:hAnsi="Arial" w:cs="Arial"/>
          <w:sz w:val="20"/>
          <w:szCs w:val="20"/>
        </w:rPr>
      </w:pPr>
      <w:r w:rsidRPr="00640040">
        <w:rPr>
          <w:rFonts w:ascii="Arial" w:hAnsi="Arial" w:cs="Arial"/>
          <w:sz w:val="20"/>
          <w:szCs w:val="20"/>
        </w:rPr>
        <w:t xml:space="preserve">Heraeus </w:t>
      </w:r>
      <w:r w:rsidR="002B2A66">
        <w:rPr>
          <w:rFonts w:ascii="Arial" w:hAnsi="Arial" w:cs="Arial"/>
          <w:sz w:val="20"/>
          <w:szCs w:val="20"/>
        </w:rPr>
        <w:t>Precious Metals North America</w:t>
      </w:r>
      <w:r w:rsidRPr="00640040">
        <w:rPr>
          <w:rFonts w:ascii="Arial" w:hAnsi="Arial" w:cs="Arial"/>
          <w:sz w:val="20"/>
          <w:szCs w:val="20"/>
        </w:rPr>
        <w:t xml:space="preserve">, </w:t>
      </w:r>
      <w:r w:rsidR="001D610C" w:rsidRPr="00640040">
        <w:rPr>
          <w:rFonts w:ascii="Arial" w:hAnsi="Arial" w:cs="Arial"/>
          <w:sz w:val="20"/>
          <w:szCs w:val="20"/>
        </w:rPr>
        <w:t>LLC</w:t>
      </w:r>
      <w:r w:rsidRPr="00640040">
        <w:rPr>
          <w:rFonts w:ascii="Arial" w:hAnsi="Arial" w:cs="Arial"/>
          <w:sz w:val="20"/>
          <w:szCs w:val="20"/>
        </w:rPr>
        <w:t xml:space="preserve"> makes extensive use of chemicals in its operations.  The company provides training and information on hazards posed by chemicals through its Hazards Communication Program.  This program includes the use and understanding of </w:t>
      </w:r>
      <w:r w:rsidR="00D04074" w:rsidRPr="00640040">
        <w:rPr>
          <w:rFonts w:ascii="Arial" w:hAnsi="Arial" w:cs="Arial"/>
          <w:sz w:val="20"/>
          <w:szCs w:val="20"/>
        </w:rPr>
        <w:t>w</w:t>
      </w:r>
      <w:r w:rsidRPr="00640040">
        <w:rPr>
          <w:rFonts w:ascii="Arial" w:hAnsi="Arial" w:cs="Arial"/>
          <w:sz w:val="20"/>
          <w:szCs w:val="20"/>
        </w:rPr>
        <w:t xml:space="preserve">arning </w:t>
      </w:r>
      <w:r w:rsidR="00D04074" w:rsidRPr="00640040">
        <w:rPr>
          <w:rFonts w:ascii="Arial" w:hAnsi="Arial" w:cs="Arial"/>
          <w:sz w:val="20"/>
          <w:szCs w:val="20"/>
        </w:rPr>
        <w:t>l</w:t>
      </w:r>
      <w:r w:rsidRPr="00640040">
        <w:rPr>
          <w:rFonts w:ascii="Arial" w:hAnsi="Arial" w:cs="Arial"/>
          <w:sz w:val="20"/>
          <w:szCs w:val="20"/>
        </w:rPr>
        <w:t>abels</w:t>
      </w:r>
      <w:r w:rsidR="00D04074" w:rsidRPr="00640040">
        <w:rPr>
          <w:rFonts w:ascii="Arial" w:hAnsi="Arial" w:cs="Arial"/>
          <w:sz w:val="20"/>
          <w:szCs w:val="20"/>
        </w:rPr>
        <w:t>, material safety data s</w:t>
      </w:r>
      <w:r w:rsidRPr="00640040">
        <w:rPr>
          <w:rFonts w:ascii="Arial" w:hAnsi="Arial" w:cs="Arial"/>
          <w:sz w:val="20"/>
          <w:szCs w:val="20"/>
        </w:rPr>
        <w:t>heets</w:t>
      </w:r>
      <w:r w:rsidR="00D04074" w:rsidRPr="00640040">
        <w:rPr>
          <w:rFonts w:ascii="Arial" w:hAnsi="Arial" w:cs="Arial"/>
          <w:sz w:val="20"/>
          <w:szCs w:val="20"/>
        </w:rPr>
        <w:t xml:space="preserve"> (MSDS), h</w:t>
      </w:r>
      <w:r w:rsidRPr="00640040">
        <w:rPr>
          <w:rFonts w:ascii="Arial" w:hAnsi="Arial" w:cs="Arial"/>
          <w:sz w:val="20"/>
          <w:szCs w:val="20"/>
        </w:rPr>
        <w:t xml:space="preserve">azard </w:t>
      </w:r>
      <w:r w:rsidR="00D04074" w:rsidRPr="00640040">
        <w:rPr>
          <w:rFonts w:ascii="Arial" w:hAnsi="Arial" w:cs="Arial"/>
          <w:sz w:val="20"/>
          <w:szCs w:val="20"/>
        </w:rPr>
        <w:t>t</w:t>
      </w:r>
      <w:r w:rsidRPr="00640040">
        <w:rPr>
          <w:rFonts w:ascii="Arial" w:hAnsi="Arial" w:cs="Arial"/>
          <w:sz w:val="20"/>
          <w:szCs w:val="20"/>
        </w:rPr>
        <w:t>raining</w:t>
      </w:r>
      <w:r w:rsidR="00D04074" w:rsidRPr="00640040">
        <w:rPr>
          <w:rFonts w:ascii="Arial" w:hAnsi="Arial" w:cs="Arial"/>
          <w:sz w:val="20"/>
          <w:szCs w:val="20"/>
        </w:rPr>
        <w:t>, and s</w:t>
      </w:r>
      <w:r w:rsidRPr="00640040">
        <w:rPr>
          <w:rFonts w:ascii="Arial" w:hAnsi="Arial" w:cs="Arial"/>
          <w:sz w:val="20"/>
          <w:szCs w:val="20"/>
        </w:rPr>
        <w:t xml:space="preserve">afety </w:t>
      </w:r>
      <w:r w:rsidR="00D04074" w:rsidRPr="00640040">
        <w:rPr>
          <w:rFonts w:ascii="Arial" w:hAnsi="Arial" w:cs="Arial"/>
          <w:sz w:val="20"/>
          <w:szCs w:val="20"/>
        </w:rPr>
        <w:t>p</w:t>
      </w:r>
      <w:r w:rsidRPr="00640040">
        <w:rPr>
          <w:rFonts w:ascii="Arial" w:hAnsi="Arial" w:cs="Arial"/>
          <w:sz w:val="20"/>
          <w:szCs w:val="20"/>
        </w:rPr>
        <w:t>ractices</w:t>
      </w:r>
      <w:r w:rsidR="00D04074" w:rsidRPr="00640040">
        <w:rPr>
          <w:rFonts w:ascii="Arial" w:hAnsi="Arial" w:cs="Arial"/>
          <w:sz w:val="20"/>
          <w:szCs w:val="20"/>
        </w:rPr>
        <w:t>.</w:t>
      </w:r>
    </w:p>
    <w:p w:rsidR="006D6BB5" w:rsidRPr="00640040" w:rsidRDefault="006D6BB5">
      <w:pPr>
        <w:suppressAutoHyphens/>
        <w:ind w:left="720"/>
        <w:jc w:val="both"/>
        <w:rPr>
          <w:rFonts w:ascii="Arial" w:hAnsi="Arial" w:cs="Arial"/>
          <w:sz w:val="20"/>
          <w:szCs w:val="20"/>
        </w:rPr>
      </w:pPr>
    </w:p>
    <w:p w:rsidR="006D6BB5" w:rsidRPr="00640040" w:rsidRDefault="006D6BB5">
      <w:pPr>
        <w:pStyle w:val="BodyText2"/>
        <w:rPr>
          <w:rFonts w:ascii="Arial" w:hAnsi="Arial" w:cs="Arial"/>
          <w:sz w:val="20"/>
          <w:szCs w:val="20"/>
        </w:rPr>
      </w:pPr>
      <w:r w:rsidRPr="00640040">
        <w:rPr>
          <w:rFonts w:ascii="Arial" w:hAnsi="Arial" w:cs="Arial"/>
          <w:sz w:val="20"/>
          <w:szCs w:val="20"/>
        </w:rPr>
        <w:lastRenderedPageBreak/>
        <w:t xml:space="preserve">Heraeus </w:t>
      </w:r>
      <w:r w:rsidR="002B2A66">
        <w:rPr>
          <w:rFonts w:ascii="Arial" w:hAnsi="Arial" w:cs="Arial"/>
          <w:sz w:val="20"/>
          <w:szCs w:val="20"/>
        </w:rPr>
        <w:t>Precious Metals North America</w:t>
      </w:r>
      <w:r w:rsidRPr="00640040">
        <w:rPr>
          <w:rFonts w:ascii="Arial" w:hAnsi="Arial" w:cs="Arial"/>
          <w:sz w:val="20"/>
          <w:szCs w:val="20"/>
        </w:rPr>
        <w:t xml:space="preserve">, </w:t>
      </w:r>
      <w:r w:rsidR="001D610C" w:rsidRPr="00640040">
        <w:rPr>
          <w:rFonts w:ascii="Arial" w:hAnsi="Arial" w:cs="Arial"/>
          <w:sz w:val="20"/>
          <w:szCs w:val="20"/>
        </w:rPr>
        <w:t>LLC</w:t>
      </w:r>
      <w:r w:rsidRPr="00640040">
        <w:rPr>
          <w:rFonts w:ascii="Arial" w:hAnsi="Arial" w:cs="Arial"/>
          <w:sz w:val="20"/>
          <w:szCs w:val="20"/>
        </w:rPr>
        <w:t xml:space="preserve"> offers you assistance in understandin</w:t>
      </w:r>
      <w:r w:rsidR="009A273E" w:rsidRPr="00640040">
        <w:rPr>
          <w:rFonts w:ascii="Arial" w:hAnsi="Arial" w:cs="Arial"/>
          <w:sz w:val="20"/>
          <w:szCs w:val="20"/>
        </w:rPr>
        <w:t xml:space="preserve">g </w:t>
      </w:r>
      <w:r w:rsidR="009674C4" w:rsidRPr="00640040">
        <w:rPr>
          <w:rFonts w:ascii="Arial" w:hAnsi="Arial" w:cs="Arial"/>
          <w:sz w:val="20"/>
          <w:szCs w:val="20"/>
        </w:rPr>
        <w:t xml:space="preserve">warning labels, </w:t>
      </w:r>
      <w:r w:rsidRPr="00640040">
        <w:rPr>
          <w:rFonts w:ascii="Arial" w:hAnsi="Arial" w:cs="Arial"/>
          <w:sz w:val="20"/>
          <w:szCs w:val="20"/>
        </w:rPr>
        <w:t>material safety data sheets</w:t>
      </w:r>
      <w:r w:rsidR="009674C4" w:rsidRPr="00640040">
        <w:rPr>
          <w:rFonts w:ascii="Arial" w:hAnsi="Arial" w:cs="Arial"/>
          <w:sz w:val="20"/>
          <w:szCs w:val="20"/>
        </w:rPr>
        <w:t xml:space="preserve"> and environmental requirements</w:t>
      </w:r>
      <w:r w:rsidRPr="00640040">
        <w:rPr>
          <w:rFonts w:ascii="Arial" w:hAnsi="Arial" w:cs="Arial"/>
          <w:sz w:val="20"/>
          <w:szCs w:val="20"/>
        </w:rPr>
        <w:t>.  It will also train you to recognize hazards</w:t>
      </w:r>
      <w:r w:rsidR="009674C4" w:rsidRPr="00640040">
        <w:rPr>
          <w:rFonts w:ascii="Arial" w:hAnsi="Arial" w:cs="Arial"/>
          <w:sz w:val="20"/>
          <w:szCs w:val="20"/>
        </w:rPr>
        <w:t>, environmental impacts</w:t>
      </w:r>
      <w:r w:rsidRPr="00640040">
        <w:rPr>
          <w:rFonts w:ascii="Arial" w:hAnsi="Arial" w:cs="Arial"/>
          <w:sz w:val="20"/>
          <w:szCs w:val="20"/>
        </w:rPr>
        <w:t xml:space="preserve"> and to work safely in the presence of any hazards</w:t>
      </w:r>
      <w:r w:rsidR="00740CBC" w:rsidRPr="00640040">
        <w:rPr>
          <w:rFonts w:ascii="Arial" w:hAnsi="Arial" w:cs="Arial"/>
          <w:sz w:val="20"/>
          <w:szCs w:val="20"/>
        </w:rPr>
        <w:t xml:space="preserve"> and to protect the environment</w:t>
      </w:r>
      <w:r w:rsidRPr="00640040">
        <w:rPr>
          <w:rFonts w:ascii="Arial" w:hAnsi="Arial" w:cs="Arial"/>
          <w:sz w:val="20"/>
          <w:szCs w:val="20"/>
        </w:rPr>
        <w:t xml:space="preserve">.  If you have any questions, you may contact our Environmental Health and Safety Department.  Your signature below acknowledges that you have been informed about the presence of hazards </w:t>
      </w:r>
      <w:r w:rsidR="00066D7C" w:rsidRPr="00640040">
        <w:rPr>
          <w:rFonts w:ascii="Arial" w:hAnsi="Arial" w:cs="Arial"/>
          <w:sz w:val="20"/>
          <w:szCs w:val="20"/>
        </w:rPr>
        <w:t xml:space="preserve">and environmental </w:t>
      </w:r>
      <w:r w:rsidR="00740CBC" w:rsidRPr="00640040">
        <w:rPr>
          <w:rFonts w:ascii="Arial" w:hAnsi="Arial" w:cs="Arial"/>
          <w:sz w:val="20"/>
          <w:szCs w:val="20"/>
        </w:rPr>
        <w:t>policies</w:t>
      </w:r>
      <w:r w:rsidR="00066D7C" w:rsidRPr="00640040">
        <w:rPr>
          <w:rFonts w:ascii="Arial" w:hAnsi="Arial" w:cs="Arial"/>
          <w:sz w:val="20"/>
          <w:szCs w:val="20"/>
        </w:rPr>
        <w:t xml:space="preserve"> </w:t>
      </w:r>
      <w:r w:rsidRPr="00640040">
        <w:rPr>
          <w:rFonts w:ascii="Arial" w:hAnsi="Arial" w:cs="Arial"/>
          <w:sz w:val="20"/>
          <w:szCs w:val="20"/>
        </w:rPr>
        <w:t>at our facility and that you will become familiar with our safety practices to protect yourself</w:t>
      </w:r>
      <w:r w:rsidR="00740CBC" w:rsidRPr="00640040">
        <w:rPr>
          <w:rFonts w:ascii="Arial" w:hAnsi="Arial" w:cs="Arial"/>
          <w:sz w:val="20"/>
          <w:szCs w:val="20"/>
        </w:rPr>
        <w:t xml:space="preserve"> and the environment</w:t>
      </w:r>
      <w:r w:rsidRPr="00640040">
        <w:rPr>
          <w:rFonts w:ascii="Arial" w:hAnsi="Arial" w:cs="Arial"/>
          <w:sz w:val="20"/>
          <w:szCs w:val="20"/>
        </w:rPr>
        <w:t xml:space="preserve">.  </w:t>
      </w:r>
    </w:p>
    <w:p w:rsidR="005444D3" w:rsidRPr="00640040" w:rsidRDefault="005444D3" w:rsidP="005444D3">
      <w:pPr>
        <w:tabs>
          <w:tab w:val="center" w:pos="4680"/>
        </w:tabs>
        <w:suppressAutoHyphens/>
        <w:rPr>
          <w:rFonts w:ascii="Arial" w:hAnsi="Arial" w:cs="Arial"/>
          <w:b/>
          <w:sz w:val="20"/>
          <w:szCs w:val="20"/>
        </w:rPr>
      </w:pPr>
    </w:p>
    <w:p w:rsidR="006D6BB5" w:rsidRPr="00640040" w:rsidRDefault="00C7108D" w:rsidP="005444D3">
      <w:pPr>
        <w:tabs>
          <w:tab w:val="center" w:pos="4680"/>
        </w:tabs>
        <w:suppressAutoHyphens/>
        <w:rPr>
          <w:rFonts w:ascii="Arial" w:hAnsi="Arial" w:cs="Arial"/>
          <w:sz w:val="20"/>
          <w:szCs w:val="20"/>
        </w:rPr>
      </w:pPr>
      <w:r w:rsidRPr="00640040">
        <w:rPr>
          <w:rFonts w:ascii="Arial" w:hAnsi="Arial" w:cs="Arial"/>
          <w:b/>
          <w:sz w:val="20"/>
          <w:szCs w:val="20"/>
        </w:rPr>
        <w:t>California Proposition 65 Warning</w:t>
      </w:r>
    </w:p>
    <w:p w:rsidR="006D6BB5" w:rsidRPr="00640040" w:rsidRDefault="002B2A66">
      <w:pPr>
        <w:tabs>
          <w:tab w:val="left" w:pos="-720"/>
        </w:tabs>
        <w:suppressAutoHyphens/>
        <w:jc w:val="both"/>
        <w:rPr>
          <w:rFonts w:ascii="Arial" w:hAnsi="Arial" w:cs="Arial"/>
          <w:spacing w:val="-3"/>
          <w:sz w:val="20"/>
          <w:szCs w:val="20"/>
        </w:rPr>
      </w:pPr>
      <w:r w:rsidRPr="00640040">
        <w:rPr>
          <w:rFonts w:ascii="Arial" w:hAnsi="Arial" w:cs="Arial"/>
          <w:sz w:val="20"/>
          <w:szCs w:val="20"/>
        </w:rPr>
        <w:t xml:space="preserve">Heraeus </w:t>
      </w:r>
      <w:r>
        <w:rPr>
          <w:rFonts w:ascii="Arial" w:hAnsi="Arial" w:cs="Arial"/>
          <w:sz w:val="20"/>
          <w:szCs w:val="20"/>
        </w:rPr>
        <w:t>Precious Metals North America</w:t>
      </w:r>
      <w:r w:rsidR="006D6BB5" w:rsidRPr="00640040">
        <w:rPr>
          <w:rFonts w:ascii="Arial" w:hAnsi="Arial" w:cs="Arial"/>
          <w:sz w:val="20"/>
          <w:szCs w:val="20"/>
        </w:rPr>
        <w:t xml:space="preserve">, </w:t>
      </w:r>
      <w:r w:rsidR="001D610C" w:rsidRPr="00640040">
        <w:rPr>
          <w:rFonts w:ascii="Arial" w:hAnsi="Arial" w:cs="Arial"/>
          <w:sz w:val="20"/>
          <w:szCs w:val="20"/>
        </w:rPr>
        <w:t>LLC</w:t>
      </w:r>
      <w:r w:rsidR="006D6BB5" w:rsidRPr="00640040">
        <w:rPr>
          <w:rFonts w:ascii="Arial" w:hAnsi="Arial" w:cs="Arial"/>
          <w:sz w:val="20"/>
          <w:szCs w:val="20"/>
        </w:rPr>
        <w:t xml:space="preserve"> </w:t>
      </w:r>
      <w:r w:rsidR="006D6BB5" w:rsidRPr="00640040">
        <w:rPr>
          <w:rFonts w:ascii="Arial" w:hAnsi="Arial" w:cs="Arial"/>
          <w:spacing w:val="-3"/>
          <w:sz w:val="20"/>
          <w:szCs w:val="20"/>
        </w:rPr>
        <w:t xml:space="preserve">processes materials to manufacture and market chemical products under numerous health, safety, and environmental laws that are designed to protect human health and the environment.  The safety </w:t>
      </w:r>
      <w:r w:rsidR="00066D7C" w:rsidRPr="00640040">
        <w:rPr>
          <w:rFonts w:ascii="Arial" w:hAnsi="Arial" w:cs="Arial"/>
          <w:spacing w:val="-3"/>
          <w:sz w:val="20"/>
          <w:szCs w:val="20"/>
        </w:rPr>
        <w:t xml:space="preserve">and environmental </w:t>
      </w:r>
      <w:r w:rsidR="006D6BB5" w:rsidRPr="00640040">
        <w:rPr>
          <w:rFonts w:ascii="Arial" w:hAnsi="Arial" w:cs="Arial"/>
          <w:spacing w:val="-3"/>
          <w:sz w:val="20"/>
          <w:szCs w:val="20"/>
        </w:rPr>
        <w:t xml:space="preserve">rules adopted by </w:t>
      </w:r>
      <w:r w:rsidRPr="00640040">
        <w:rPr>
          <w:rFonts w:ascii="Arial" w:hAnsi="Arial" w:cs="Arial"/>
          <w:sz w:val="20"/>
          <w:szCs w:val="20"/>
        </w:rPr>
        <w:t xml:space="preserve">Heraeus </w:t>
      </w:r>
      <w:r>
        <w:rPr>
          <w:rFonts w:ascii="Arial" w:hAnsi="Arial" w:cs="Arial"/>
          <w:sz w:val="20"/>
          <w:szCs w:val="20"/>
        </w:rPr>
        <w:t>Precious Metals North America</w:t>
      </w:r>
      <w:r w:rsidR="006D6BB5" w:rsidRPr="00640040">
        <w:rPr>
          <w:rFonts w:ascii="Arial" w:hAnsi="Arial" w:cs="Arial"/>
          <w:sz w:val="20"/>
          <w:szCs w:val="20"/>
        </w:rPr>
        <w:t xml:space="preserve">, </w:t>
      </w:r>
      <w:r w:rsidR="001D610C" w:rsidRPr="00640040">
        <w:rPr>
          <w:rFonts w:ascii="Arial" w:hAnsi="Arial" w:cs="Arial"/>
          <w:sz w:val="20"/>
          <w:szCs w:val="20"/>
        </w:rPr>
        <w:t>LLC</w:t>
      </w:r>
      <w:r w:rsidR="006D6BB5" w:rsidRPr="00640040">
        <w:rPr>
          <w:rFonts w:ascii="Arial" w:hAnsi="Arial" w:cs="Arial"/>
          <w:sz w:val="20"/>
          <w:szCs w:val="20"/>
        </w:rPr>
        <w:t xml:space="preserve"> </w:t>
      </w:r>
      <w:r w:rsidR="006D6BB5" w:rsidRPr="00640040">
        <w:rPr>
          <w:rFonts w:ascii="Arial" w:hAnsi="Arial" w:cs="Arial"/>
          <w:spacing w:val="-3"/>
          <w:sz w:val="20"/>
          <w:szCs w:val="20"/>
        </w:rPr>
        <w:t xml:space="preserve">are designed to avoid workplace injury </w:t>
      </w:r>
      <w:r w:rsidR="00066D7C" w:rsidRPr="00640040">
        <w:rPr>
          <w:rFonts w:ascii="Arial" w:hAnsi="Arial" w:cs="Arial"/>
          <w:spacing w:val="-3"/>
          <w:sz w:val="20"/>
          <w:szCs w:val="20"/>
        </w:rPr>
        <w:t xml:space="preserve">and </w:t>
      </w:r>
      <w:r w:rsidR="00740CBC" w:rsidRPr="00640040">
        <w:rPr>
          <w:rFonts w:ascii="Arial" w:hAnsi="Arial" w:cs="Arial"/>
          <w:spacing w:val="-3"/>
          <w:sz w:val="20"/>
          <w:szCs w:val="20"/>
        </w:rPr>
        <w:t xml:space="preserve">minimize </w:t>
      </w:r>
      <w:r w:rsidR="00066D7C" w:rsidRPr="00640040">
        <w:rPr>
          <w:rFonts w:ascii="Arial" w:hAnsi="Arial" w:cs="Arial"/>
          <w:spacing w:val="-3"/>
          <w:sz w:val="20"/>
          <w:szCs w:val="20"/>
        </w:rPr>
        <w:t xml:space="preserve">environmental impacts </w:t>
      </w:r>
      <w:r w:rsidR="006D6BB5" w:rsidRPr="00640040">
        <w:rPr>
          <w:rFonts w:ascii="Arial" w:hAnsi="Arial" w:cs="Arial"/>
          <w:spacing w:val="-3"/>
          <w:sz w:val="20"/>
          <w:szCs w:val="20"/>
        </w:rPr>
        <w:t xml:space="preserve">and also to avoid exposure to chemicals in use at its facilities.  </w:t>
      </w:r>
      <w:r w:rsidRPr="00640040">
        <w:rPr>
          <w:rFonts w:ascii="Arial" w:hAnsi="Arial" w:cs="Arial"/>
          <w:sz w:val="20"/>
          <w:szCs w:val="20"/>
        </w:rPr>
        <w:t xml:space="preserve">Heraeus </w:t>
      </w:r>
      <w:r>
        <w:rPr>
          <w:rFonts w:ascii="Arial" w:hAnsi="Arial" w:cs="Arial"/>
          <w:sz w:val="20"/>
          <w:szCs w:val="20"/>
        </w:rPr>
        <w:t>Precious Metals North America</w:t>
      </w:r>
      <w:r w:rsidR="006D6BB5" w:rsidRPr="00640040">
        <w:rPr>
          <w:rFonts w:ascii="Arial" w:hAnsi="Arial" w:cs="Arial"/>
          <w:sz w:val="20"/>
          <w:szCs w:val="20"/>
        </w:rPr>
        <w:t xml:space="preserve">, </w:t>
      </w:r>
      <w:r w:rsidR="001D610C" w:rsidRPr="00640040">
        <w:rPr>
          <w:rFonts w:ascii="Arial" w:hAnsi="Arial" w:cs="Arial"/>
          <w:sz w:val="20"/>
          <w:szCs w:val="20"/>
        </w:rPr>
        <w:t>LLC</w:t>
      </w:r>
      <w:r w:rsidR="006D6BB5" w:rsidRPr="00640040">
        <w:rPr>
          <w:rFonts w:ascii="Arial" w:hAnsi="Arial" w:cs="Arial"/>
          <w:sz w:val="20"/>
          <w:szCs w:val="20"/>
        </w:rPr>
        <w:t xml:space="preserve"> </w:t>
      </w:r>
      <w:r w:rsidR="006D6BB5" w:rsidRPr="00640040">
        <w:rPr>
          <w:rFonts w:ascii="Arial" w:hAnsi="Arial" w:cs="Arial"/>
          <w:spacing w:val="-3"/>
          <w:sz w:val="20"/>
          <w:szCs w:val="20"/>
        </w:rPr>
        <w:t>is also required to give you a clear warning on exposure to certain specific chemicals listed by the Governor of the State of California under a law called Proposition 65.</w:t>
      </w:r>
    </w:p>
    <w:p w:rsidR="006D6BB5" w:rsidRPr="00640040" w:rsidRDefault="006D6BB5">
      <w:pPr>
        <w:tabs>
          <w:tab w:val="left" w:pos="-720"/>
        </w:tabs>
        <w:suppressAutoHyphens/>
        <w:jc w:val="both"/>
        <w:rPr>
          <w:rFonts w:ascii="Arial" w:hAnsi="Arial" w:cs="Arial"/>
          <w:spacing w:val="-3"/>
          <w:sz w:val="20"/>
          <w:szCs w:val="20"/>
        </w:rPr>
      </w:pPr>
    </w:p>
    <w:p w:rsidR="006D6BB5" w:rsidRPr="00640040" w:rsidRDefault="006D6BB5">
      <w:pPr>
        <w:tabs>
          <w:tab w:val="left" w:pos="-720"/>
        </w:tabs>
        <w:suppressAutoHyphens/>
        <w:jc w:val="both"/>
        <w:rPr>
          <w:rFonts w:ascii="Arial" w:hAnsi="Arial" w:cs="Arial"/>
          <w:spacing w:val="-3"/>
          <w:sz w:val="20"/>
          <w:szCs w:val="20"/>
        </w:rPr>
      </w:pPr>
      <w:r w:rsidRPr="00640040">
        <w:rPr>
          <w:rFonts w:ascii="Arial" w:hAnsi="Arial" w:cs="Arial"/>
          <w:spacing w:val="-3"/>
          <w:sz w:val="20"/>
          <w:szCs w:val="20"/>
        </w:rPr>
        <w:t>The chemicals on the Governor's list are those which pose a significant risk of cancer or reproductive toxicity and range from pesticides to alcohol to cigarette smoke.  The following warning is provided to comply with the requirements of Proposition 65:</w:t>
      </w:r>
    </w:p>
    <w:p w:rsidR="006D6BB5" w:rsidRPr="00640040" w:rsidRDefault="006D6BB5">
      <w:pPr>
        <w:tabs>
          <w:tab w:val="left" w:pos="-720"/>
        </w:tabs>
        <w:suppressAutoHyphens/>
        <w:jc w:val="both"/>
        <w:rPr>
          <w:rFonts w:ascii="Arial" w:hAnsi="Arial" w:cs="Arial"/>
          <w:sz w:val="20"/>
          <w:szCs w:val="20"/>
        </w:rPr>
      </w:pPr>
    </w:p>
    <w:p w:rsidR="006D6BB5" w:rsidRPr="00640040" w:rsidRDefault="006D6BB5" w:rsidP="008036F6">
      <w:pPr>
        <w:tabs>
          <w:tab w:val="left" w:pos="-720"/>
          <w:tab w:val="left" w:pos="450"/>
        </w:tabs>
        <w:suppressAutoHyphens/>
        <w:ind w:left="446" w:hanging="446"/>
        <w:rPr>
          <w:rFonts w:ascii="Arial" w:hAnsi="Arial" w:cs="Arial"/>
          <w:sz w:val="20"/>
          <w:szCs w:val="20"/>
        </w:rPr>
      </w:pPr>
      <w:r w:rsidRPr="00640040">
        <w:rPr>
          <w:rFonts w:ascii="Arial" w:hAnsi="Arial" w:cs="Arial"/>
          <w:sz w:val="20"/>
          <w:szCs w:val="20"/>
        </w:rPr>
        <w:tab/>
        <w:t>"Detectable amounts of chemicals known to the State of California to cause cancer, birth defects, or other reproductive harm are found in and around this facility".</w:t>
      </w:r>
    </w:p>
    <w:p w:rsidR="006D6BB5" w:rsidRPr="00640040" w:rsidRDefault="006D6BB5">
      <w:pPr>
        <w:tabs>
          <w:tab w:val="left" w:pos="-720"/>
        </w:tabs>
        <w:suppressAutoHyphens/>
        <w:jc w:val="both"/>
        <w:rPr>
          <w:rFonts w:ascii="Arial" w:hAnsi="Arial" w:cs="Arial"/>
          <w:sz w:val="20"/>
          <w:szCs w:val="20"/>
        </w:rPr>
      </w:pPr>
    </w:p>
    <w:p w:rsidR="006D6BB5" w:rsidRPr="00640040" w:rsidRDefault="006D6BB5">
      <w:pPr>
        <w:tabs>
          <w:tab w:val="left" w:pos="-720"/>
        </w:tabs>
        <w:suppressAutoHyphens/>
        <w:jc w:val="both"/>
        <w:rPr>
          <w:rFonts w:ascii="Arial" w:hAnsi="Arial" w:cs="Arial"/>
          <w:sz w:val="20"/>
          <w:szCs w:val="20"/>
        </w:rPr>
      </w:pPr>
      <w:r w:rsidRPr="00640040">
        <w:rPr>
          <w:rFonts w:ascii="Arial" w:hAnsi="Arial" w:cs="Arial"/>
          <w:spacing w:val="-3"/>
          <w:sz w:val="20"/>
          <w:szCs w:val="20"/>
        </w:rPr>
        <w:t xml:space="preserve">Your signature below acknowledges your obligation to abide by the company safety </w:t>
      </w:r>
      <w:r w:rsidR="00066D7C" w:rsidRPr="00640040">
        <w:rPr>
          <w:rFonts w:ascii="Arial" w:hAnsi="Arial" w:cs="Arial"/>
          <w:spacing w:val="-3"/>
          <w:sz w:val="20"/>
          <w:szCs w:val="20"/>
        </w:rPr>
        <w:t xml:space="preserve">and environmental </w:t>
      </w:r>
      <w:r w:rsidRPr="00640040">
        <w:rPr>
          <w:rFonts w:ascii="Arial" w:hAnsi="Arial" w:cs="Arial"/>
          <w:spacing w:val="-3"/>
          <w:sz w:val="20"/>
          <w:szCs w:val="20"/>
        </w:rPr>
        <w:t xml:space="preserve">rules and that you have received a clear warning about the chemicals in use at </w:t>
      </w:r>
      <w:r w:rsidR="002B2A66" w:rsidRPr="00640040">
        <w:rPr>
          <w:rFonts w:ascii="Arial" w:hAnsi="Arial" w:cs="Arial"/>
          <w:sz w:val="20"/>
          <w:szCs w:val="20"/>
        </w:rPr>
        <w:t xml:space="preserve">Heraeus </w:t>
      </w:r>
      <w:r w:rsidR="002B2A66">
        <w:rPr>
          <w:rFonts w:ascii="Arial" w:hAnsi="Arial" w:cs="Arial"/>
          <w:sz w:val="20"/>
          <w:szCs w:val="20"/>
        </w:rPr>
        <w:t>Precious Metals North America</w:t>
      </w:r>
      <w:r w:rsidRPr="00640040">
        <w:rPr>
          <w:rFonts w:ascii="Arial" w:hAnsi="Arial" w:cs="Arial"/>
          <w:sz w:val="20"/>
          <w:szCs w:val="20"/>
        </w:rPr>
        <w:t xml:space="preserve">, </w:t>
      </w:r>
      <w:r w:rsidR="001D610C" w:rsidRPr="00640040">
        <w:rPr>
          <w:rFonts w:ascii="Arial" w:hAnsi="Arial" w:cs="Arial"/>
          <w:sz w:val="20"/>
          <w:szCs w:val="20"/>
        </w:rPr>
        <w:t>LLC</w:t>
      </w:r>
      <w:r w:rsidR="00D04074" w:rsidRPr="00640040">
        <w:rPr>
          <w:rFonts w:ascii="Arial" w:hAnsi="Arial" w:cs="Arial"/>
          <w:sz w:val="20"/>
          <w:szCs w:val="20"/>
        </w:rPr>
        <w:t>.</w:t>
      </w:r>
      <w:r w:rsidRPr="00640040">
        <w:rPr>
          <w:rFonts w:ascii="Arial" w:hAnsi="Arial" w:cs="Arial"/>
          <w:sz w:val="20"/>
          <w:szCs w:val="20"/>
        </w:rPr>
        <w:t xml:space="preserve"> </w:t>
      </w:r>
    </w:p>
    <w:p w:rsidR="0035788B" w:rsidRPr="00640040" w:rsidRDefault="0035788B" w:rsidP="0035788B">
      <w:pPr>
        <w:suppressAutoHyphens/>
        <w:jc w:val="center"/>
        <w:rPr>
          <w:rFonts w:ascii="Arial" w:hAnsi="Arial" w:cs="Arial"/>
          <w:b/>
          <w:sz w:val="20"/>
          <w:szCs w:val="20"/>
        </w:rPr>
      </w:pPr>
    </w:p>
    <w:p w:rsidR="0035788B" w:rsidRPr="00640040" w:rsidRDefault="00066D7C" w:rsidP="005444D3">
      <w:pPr>
        <w:suppressAutoHyphens/>
        <w:rPr>
          <w:rFonts w:ascii="Arial" w:hAnsi="Arial" w:cs="Arial"/>
          <w:b/>
          <w:sz w:val="20"/>
          <w:szCs w:val="20"/>
        </w:rPr>
      </w:pPr>
      <w:r w:rsidRPr="00640040">
        <w:rPr>
          <w:rFonts w:ascii="Arial" w:hAnsi="Arial" w:cs="Arial"/>
          <w:b/>
          <w:sz w:val="20"/>
          <w:szCs w:val="20"/>
        </w:rPr>
        <w:t xml:space="preserve">Health, </w:t>
      </w:r>
      <w:r w:rsidR="00C7108D" w:rsidRPr="00640040">
        <w:rPr>
          <w:rFonts w:ascii="Arial" w:hAnsi="Arial" w:cs="Arial"/>
          <w:b/>
          <w:sz w:val="20"/>
          <w:szCs w:val="20"/>
        </w:rPr>
        <w:t>Safety</w:t>
      </w:r>
      <w:r w:rsidRPr="00640040">
        <w:rPr>
          <w:rFonts w:ascii="Arial" w:hAnsi="Arial" w:cs="Arial"/>
          <w:b/>
          <w:sz w:val="20"/>
          <w:szCs w:val="20"/>
        </w:rPr>
        <w:t xml:space="preserve"> and Environmental</w:t>
      </w:r>
      <w:r w:rsidR="00C7108D" w:rsidRPr="00640040">
        <w:rPr>
          <w:rFonts w:ascii="Arial" w:hAnsi="Arial" w:cs="Arial"/>
          <w:b/>
          <w:sz w:val="20"/>
          <w:szCs w:val="20"/>
        </w:rPr>
        <w:t xml:space="preserve"> Disclaimer</w:t>
      </w:r>
    </w:p>
    <w:p w:rsidR="0035788B" w:rsidRPr="00640040" w:rsidRDefault="0035788B" w:rsidP="0035788B">
      <w:pPr>
        <w:suppressAutoHyphens/>
        <w:jc w:val="both"/>
        <w:rPr>
          <w:rFonts w:ascii="Arial" w:hAnsi="Arial" w:cs="Arial"/>
          <w:sz w:val="20"/>
          <w:szCs w:val="20"/>
        </w:rPr>
      </w:pPr>
      <w:r w:rsidRPr="00640040">
        <w:rPr>
          <w:rFonts w:ascii="Arial" w:hAnsi="Arial" w:cs="Arial"/>
          <w:sz w:val="20"/>
          <w:szCs w:val="20"/>
        </w:rPr>
        <w:t xml:space="preserve">The undersigned has requested access to the manufacturing/refining facilities of </w:t>
      </w:r>
      <w:r w:rsidR="002B2A66" w:rsidRPr="00640040">
        <w:rPr>
          <w:rFonts w:ascii="Arial" w:hAnsi="Arial" w:cs="Arial"/>
          <w:sz w:val="20"/>
          <w:szCs w:val="20"/>
        </w:rPr>
        <w:t xml:space="preserve">Heraeus </w:t>
      </w:r>
      <w:r w:rsidR="002B2A66">
        <w:rPr>
          <w:rFonts w:ascii="Arial" w:hAnsi="Arial" w:cs="Arial"/>
          <w:sz w:val="20"/>
          <w:szCs w:val="20"/>
        </w:rPr>
        <w:t>Precious Metals North America</w:t>
      </w:r>
      <w:r w:rsidRPr="00640040">
        <w:rPr>
          <w:rFonts w:ascii="Arial" w:hAnsi="Arial" w:cs="Arial"/>
          <w:sz w:val="20"/>
          <w:szCs w:val="20"/>
        </w:rPr>
        <w:t xml:space="preserve">, LLC.  With respect to the present and all future visits to those facilities, the undersigned understands that the services performed by </w:t>
      </w:r>
      <w:r w:rsidR="002B2A66" w:rsidRPr="00640040">
        <w:rPr>
          <w:rFonts w:ascii="Arial" w:hAnsi="Arial" w:cs="Arial"/>
          <w:sz w:val="20"/>
          <w:szCs w:val="20"/>
        </w:rPr>
        <w:t xml:space="preserve">Heraeus </w:t>
      </w:r>
      <w:r w:rsidR="002B2A66">
        <w:rPr>
          <w:rFonts w:ascii="Arial" w:hAnsi="Arial" w:cs="Arial"/>
          <w:sz w:val="20"/>
          <w:szCs w:val="20"/>
        </w:rPr>
        <w:t>Precious Metals North America</w:t>
      </w:r>
      <w:r w:rsidRPr="00640040">
        <w:rPr>
          <w:rFonts w:ascii="Arial" w:hAnsi="Arial" w:cs="Arial"/>
          <w:sz w:val="20"/>
          <w:szCs w:val="20"/>
        </w:rPr>
        <w:t xml:space="preserve">, LLC involve the use and/or generation of substances and materials which may be generally characterized as "toxic" or "hazardous".  The undersigned also understands and recognizes that, although </w:t>
      </w:r>
      <w:r w:rsidR="002B2A66" w:rsidRPr="00640040">
        <w:rPr>
          <w:rFonts w:ascii="Arial" w:hAnsi="Arial" w:cs="Arial"/>
          <w:sz w:val="20"/>
          <w:szCs w:val="20"/>
        </w:rPr>
        <w:t xml:space="preserve">Heraeus </w:t>
      </w:r>
      <w:r w:rsidR="002B2A66">
        <w:rPr>
          <w:rFonts w:ascii="Arial" w:hAnsi="Arial" w:cs="Arial"/>
          <w:sz w:val="20"/>
          <w:szCs w:val="20"/>
        </w:rPr>
        <w:t>Precious Metals North America</w:t>
      </w:r>
      <w:r w:rsidRPr="00640040">
        <w:rPr>
          <w:rFonts w:ascii="Arial" w:hAnsi="Arial" w:cs="Arial"/>
          <w:sz w:val="20"/>
          <w:szCs w:val="20"/>
        </w:rPr>
        <w:t xml:space="preserve">, LLC requires the use of safety and other personal protective gear to ensure that persons within its business premises will not be exposed to such substances, on rare occasion such exposure may occur.  The undersigned therefore agrees that, as a condition of </w:t>
      </w:r>
      <w:r w:rsidR="002B2A66" w:rsidRPr="00640040">
        <w:rPr>
          <w:rFonts w:ascii="Arial" w:hAnsi="Arial" w:cs="Arial"/>
          <w:sz w:val="20"/>
          <w:szCs w:val="20"/>
        </w:rPr>
        <w:t xml:space="preserve">Heraeus </w:t>
      </w:r>
      <w:r w:rsidR="002B2A66">
        <w:rPr>
          <w:rFonts w:ascii="Arial" w:hAnsi="Arial" w:cs="Arial"/>
          <w:sz w:val="20"/>
          <w:szCs w:val="20"/>
        </w:rPr>
        <w:t>Precious Metals North America</w:t>
      </w:r>
      <w:r w:rsidRPr="00640040">
        <w:rPr>
          <w:rFonts w:ascii="Arial" w:hAnsi="Arial" w:cs="Arial"/>
          <w:sz w:val="20"/>
          <w:szCs w:val="20"/>
        </w:rPr>
        <w:t xml:space="preserve">, LLC allowing the undersigned access to its facilities and in consideration of the granting of such access, in the event the undersigned shall be exposed to such toxic or hazardous substances, the undersigned, on behalf of himself/herself, and his/her personal representatives, heirs, administrators, executors, and assigns, hereby releases and discharges </w:t>
      </w:r>
      <w:r w:rsidR="002B2A66" w:rsidRPr="00640040">
        <w:rPr>
          <w:rFonts w:ascii="Arial" w:hAnsi="Arial" w:cs="Arial"/>
          <w:sz w:val="20"/>
          <w:szCs w:val="20"/>
        </w:rPr>
        <w:t xml:space="preserve">Heraeus </w:t>
      </w:r>
      <w:r w:rsidR="002B2A66">
        <w:rPr>
          <w:rFonts w:ascii="Arial" w:hAnsi="Arial" w:cs="Arial"/>
          <w:sz w:val="20"/>
          <w:szCs w:val="20"/>
        </w:rPr>
        <w:t>Precious Metals North America</w:t>
      </w:r>
      <w:r w:rsidRPr="00640040">
        <w:rPr>
          <w:rFonts w:ascii="Arial" w:hAnsi="Arial" w:cs="Arial"/>
          <w:sz w:val="20"/>
          <w:szCs w:val="20"/>
        </w:rPr>
        <w:t xml:space="preserve">, LLC,  </w:t>
      </w:r>
      <w:r w:rsidRPr="00640040">
        <w:rPr>
          <w:rFonts w:ascii="Arial" w:eastAsia="Arial Unicode MS" w:hAnsi="Arial" w:cs="Arial"/>
          <w:sz w:val="20"/>
          <w:szCs w:val="20"/>
        </w:rPr>
        <w:t>its parent, subsidiaries and other affiliates</w:t>
      </w:r>
      <w:r w:rsidRPr="00640040">
        <w:rPr>
          <w:rFonts w:ascii="Arial" w:hAnsi="Arial" w:cs="Arial"/>
          <w:sz w:val="20"/>
          <w:szCs w:val="20"/>
        </w:rPr>
        <w:t xml:space="preserve"> from any and all claims, causes of action, liabilities or damages whatsoever which proximately or legally result from such exposure, the undersigned having expressly and knowingly assumed the risk of such exposure to toxic or hazardous substances.</w:t>
      </w:r>
    </w:p>
    <w:p w:rsidR="009F174C" w:rsidRPr="00640040" w:rsidRDefault="009F174C">
      <w:pPr>
        <w:tabs>
          <w:tab w:val="left" w:pos="-720"/>
        </w:tabs>
        <w:suppressAutoHyphens/>
        <w:jc w:val="both"/>
        <w:rPr>
          <w:rFonts w:ascii="Arial" w:hAnsi="Arial" w:cs="Arial"/>
          <w:sz w:val="20"/>
          <w:szCs w:val="20"/>
        </w:rPr>
      </w:pPr>
    </w:p>
    <w:p w:rsidR="006D6BB5" w:rsidRPr="00640040" w:rsidRDefault="00C7108D" w:rsidP="005444D3">
      <w:pPr>
        <w:pStyle w:val="Heading1"/>
        <w:suppressAutoHyphens w:val="0"/>
        <w:autoSpaceDE w:val="0"/>
        <w:autoSpaceDN w:val="0"/>
        <w:jc w:val="left"/>
        <w:rPr>
          <w:rFonts w:ascii="Arial" w:hAnsi="Arial" w:cs="Arial"/>
          <w:bCs/>
          <w:sz w:val="20"/>
        </w:rPr>
      </w:pPr>
      <w:r w:rsidRPr="00640040">
        <w:rPr>
          <w:rFonts w:ascii="Arial" w:hAnsi="Arial" w:cs="Arial"/>
          <w:bCs/>
          <w:sz w:val="20"/>
        </w:rPr>
        <w:t>Emergency Evacuation</w:t>
      </w:r>
    </w:p>
    <w:p w:rsidR="006D6BB5" w:rsidRDefault="006D6BB5">
      <w:pPr>
        <w:pStyle w:val="BodyText"/>
        <w:tabs>
          <w:tab w:val="clear" w:pos="-720"/>
        </w:tabs>
        <w:suppressAutoHyphens w:val="0"/>
        <w:autoSpaceDE w:val="0"/>
        <w:autoSpaceDN w:val="0"/>
        <w:rPr>
          <w:rFonts w:ascii="Arial" w:hAnsi="Arial" w:cs="Arial"/>
          <w:sz w:val="20"/>
        </w:rPr>
      </w:pPr>
      <w:r w:rsidRPr="00640040">
        <w:rPr>
          <w:rFonts w:ascii="Arial" w:hAnsi="Arial" w:cs="Arial"/>
          <w:sz w:val="20"/>
        </w:rPr>
        <w:t xml:space="preserve">Evacuation instructions apply to </w:t>
      </w:r>
      <w:r w:rsidR="005444D3" w:rsidRPr="00640040">
        <w:rPr>
          <w:rFonts w:ascii="Arial" w:hAnsi="Arial" w:cs="Arial"/>
          <w:sz w:val="20"/>
        </w:rPr>
        <w:t>all personnel</w:t>
      </w:r>
      <w:r w:rsidR="00F06DB8" w:rsidRPr="00640040">
        <w:rPr>
          <w:rFonts w:ascii="Arial" w:hAnsi="Arial" w:cs="Arial"/>
          <w:sz w:val="20"/>
        </w:rPr>
        <w:t xml:space="preserve">, inclusive of all </w:t>
      </w:r>
      <w:r w:rsidRPr="00640040">
        <w:rPr>
          <w:rFonts w:ascii="Arial" w:hAnsi="Arial" w:cs="Arial"/>
          <w:sz w:val="20"/>
        </w:rPr>
        <w:t>employees, contractors, and visitors</w:t>
      </w:r>
      <w:r w:rsidR="005444D3" w:rsidRPr="00640040">
        <w:rPr>
          <w:rFonts w:ascii="Arial" w:hAnsi="Arial" w:cs="Arial"/>
          <w:sz w:val="20"/>
        </w:rPr>
        <w:t>,</w:t>
      </w:r>
      <w:r w:rsidRPr="00640040">
        <w:rPr>
          <w:rFonts w:ascii="Arial" w:hAnsi="Arial" w:cs="Arial"/>
          <w:sz w:val="20"/>
        </w:rPr>
        <w:t xml:space="preserve"> who are at the facility during a real or practice emergency evacuation.  The following emergency codes are announced over the paging system or two way radios:</w:t>
      </w:r>
    </w:p>
    <w:p w:rsidR="00317C43" w:rsidRPr="00640040" w:rsidRDefault="00317C43">
      <w:pPr>
        <w:pStyle w:val="BodyText"/>
        <w:tabs>
          <w:tab w:val="clear" w:pos="-720"/>
        </w:tabs>
        <w:suppressAutoHyphens w:val="0"/>
        <w:autoSpaceDE w:val="0"/>
        <w:autoSpaceDN w:val="0"/>
        <w:rPr>
          <w:rFonts w:ascii="Arial" w:hAnsi="Arial" w:cs="Arial"/>
          <w:sz w:val="20"/>
        </w:rPr>
      </w:pPr>
    </w:p>
    <w:p w:rsidR="006D6BB5" w:rsidRPr="00640040" w:rsidRDefault="006D6BB5" w:rsidP="00DA2C97">
      <w:pPr>
        <w:numPr>
          <w:ilvl w:val="0"/>
          <w:numId w:val="13"/>
        </w:numPr>
        <w:suppressAutoHyphens/>
        <w:ind w:hanging="270"/>
        <w:jc w:val="both"/>
        <w:rPr>
          <w:rFonts w:ascii="Arial" w:hAnsi="Arial" w:cs="Arial"/>
          <w:sz w:val="20"/>
          <w:szCs w:val="20"/>
        </w:rPr>
      </w:pPr>
      <w:r w:rsidRPr="00640040">
        <w:rPr>
          <w:rFonts w:ascii="Arial" w:hAnsi="Arial" w:cs="Arial"/>
          <w:sz w:val="20"/>
          <w:szCs w:val="20"/>
        </w:rPr>
        <w:t>"Code Yellow" fo</w:t>
      </w:r>
      <w:r w:rsidR="00C322AF" w:rsidRPr="00640040">
        <w:rPr>
          <w:rFonts w:ascii="Arial" w:hAnsi="Arial" w:cs="Arial"/>
          <w:sz w:val="20"/>
          <w:szCs w:val="20"/>
        </w:rPr>
        <w:t>r chemical spill</w:t>
      </w:r>
    </w:p>
    <w:p w:rsidR="00C322AF" w:rsidRPr="00640040" w:rsidRDefault="00C322AF" w:rsidP="00DA2C97">
      <w:pPr>
        <w:numPr>
          <w:ilvl w:val="0"/>
          <w:numId w:val="13"/>
        </w:numPr>
        <w:suppressAutoHyphens/>
        <w:ind w:hanging="270"/>
        <w:jc w:val="both"/>
        <w:rPr>
          <w:rFonts w:ascii="Arial" w:hAnsi="Arial" w:cs="Arial"/>
          <w:sz w:val="20"/>
          <w:szCs w:val="20"/>
        </w:rPr>
      </w:pPr>
      <w:r w:rsidRPr="00640040">
        <w:rPr>
          <w:rFonts w:ascii="Arial" w:hAnsi="Arial" w:cs="Arial"/>
          <w:sz w:val="20"/>
          <w:szCs w:val="20"/>
        </w:rPr>
        <w:t>“Code 909” for scrubber release (CA only)</w:t>
      </w:r>
    </w:p>
    <w:p w:rsidR="006D6BB5" w:rsidRPr="00640040" w:rsidRDefault="006D6BB5" w:rsidP="00DA2C97">
      <w:pPr>
        <w:numPr>
          <w:ilvl w:val="0"/>
          <w:numId w:val="13"/>
        </w:numPr>
        <w:suppressAutoHyphens/>
        <w:ind w:hanging="270"/>
        <w:jc w:val="both"/>
        <w:rPr>
          <w:rFonts w:ascii="Arial" w:hAnsi="Arial" w:cs="Arial"/>
          <w:sz w:val="20"/>
          <w:szCs w:val="20"/>
        </w:rPr>
      </w:pPr>
      <w:r w:rsidRPr="00640040">
        <w:rPr>
          <w:rFonts w:ascii="Arial" w:hAnsi="Arial" w:cs="Arial"/>
          <w:sz w:val="20"/>
          <w:szCs w:val="20"/>
        </w:rPr>
        <w:t>"Code Red" for fire</w:t>
      </w:r>
    </w:p>
    <w:p w:rsidR="006D6BB5" w:rsidRPr="00640040" w:rsidRDefault="006D6BB5" w:rsidP="00DA2C97">
      <w:pPr>
        <w:numPr>
          <w:ilvl w:val="0"/>
          <w:numId w:val="13"/>
        </w:numPr>
        <w:suppressAutoHyphens/>
        <w:ind w:hanging="270"/>
        <w:jc w:val="both"/>
        <w:rPr>
          <w:rFonts w:ascii="Arial" w:hAnsi="Arial" w:cs="Arial"/>
          <w:sz w:val="20"/>
          <w:szCs w:val="20"/>
        </w:rPr>
      </w:pPr>
      <w:r w:rsidRPr="00640040">
        <w:rPr>
          <w:rFonts w:ascii="Arial" w:hAnsi="Arial" w:cs="Arial"/>
          <w:sz w:val="20"/>
          <w:szCs w:val="20"/>
        </w:rPr>
        <w:t>"Code Blue" for injury</w:t>
      </w:r>
    </w:p>
    <w:p w:rsidR="006D6BB5" w:rsidRPr="00640040" w:rsidRDefault="006D6BB5" w:rsidP="00DA2C97">
      <w:pPr>
        <w:numPr>
          <w:ilvl w:val="0"/>
          <w:numId w:val="13"/>
        </w:numPr>
        <w:suppressAutoHyphens/>
        <w:ind w:hanging="270"/>
        <w:jc w:val="both"/>
        <w:rPr>
          <w:rFonts w:ascii="Arial" w:hAnsi="Arial" w:cs="Arial"/>
          <w:sz w:val="20"/>
          <w:szCs w:val="20"/>
        </w:rPr>
      </w:pPr>
      <w:r w:rsidRPr="00640040">
        <w:rPr>
          <w:rFonts w:ascii="Arial" w:hAnsi="Arial" w:cs="Arial"/>
          <w:sz w:val="20"/>
          <w:szCs w:val="20"/>
        </w:rPr>
        <w:t>“Code Black” for power outage</w:t>
      </w:r>
    </w:p>
    <w:p w:rsidR="006D6BB5" w:rsidRPr="00640040" w:rsidRDefault="006D6BB5" w:rsidP="00DA2C97">
      <w:pPr>
        <w:numPr>
          <w:ilvl w:val="0"/>
          <w:numId w:val="13"/>
        </w:numPr>
        <w:suppressAutoHyphens/>
        <w:ind w:hanging="270"/>
        <w:jc w:val="both"/>
        <w:rPr>
          <w:rFonts w:ascii="Arial" w:hAnsi="Arial" w:cs="Arial"/>
          <w:sz w:val="20"/>
          <w:szCs w:val="20"/>
        </w:rPr>
      </w:pPr>
      <w:r w:rsidRPr="00640040">
        <w:rPr>
          <w:rFonts w:ascii="Arial" w:hAnsi="Arial" w:cs="Arial"/>
          <w:sz w:val="20"/>
          <w:szCs w:val="20"/>
        </w:rPr>
        <w:t>“Code Brown” for earthquake</w:t>
      </w:r>
      <w:r w:rsidR="009A2C39" w:rsidRPr="00640040">
        <w:rPr>
          <w:rFonts w:ascii="Arial" w:hAnsi="Arial" w:cs="Arial"/>
          <w:sz w:val="20"/>
          <w:szCs w:val="20"/>
        </w:rPr>
        <w:t xml:space="preserve"> </w:t>
      </w:r>
      <w:r w:rsidR="00C322AF" w:rsidRPr="00640040">
        <w:rPr>
          <w:rFonts w:ascii="Arial" w:hAnsi="Arial" w:cs="Arial"/>
          <w:sz w:val="20"/>
          <w:szCs w:val="20"/>
        </w:rPr>
        <w:t xml:space="preserve">(CA) </w:t>
      </w:r>
      <w:r w:rsidR="009A2C39" w:rsidRPr="00640040">
        <w:rPr>
          <w:rFonts w:ascii="Arial" w:hAnsi="Arial" w:cs="Arial"/>
          <w:sz w:val="20"/>
          <w:szCs w:val="20"/>
        </w:rPr>
        <w:t>or tornado</w:t>
      </w:r>
      <w:r w:rsidR="00C322AF" w:rsidRPr="00640040">
        <w:rPr>
          <w:rFonts w:ascii="Arial" w:hAnsi="Arial" w:cs="Arial"/>
          <w:sz w:val="20"/>
          <w:szCs w:val="20"/>
        </w:rPr>
        <w:t xml:space="preserve"> (TN)</w:t>
      </w:r>
    </w:p>
    <w:p w:rsidR="006D6BB5" w:rsidRPr="00640040" w:rsidRDefault="006D6BB5" w:rsidP="00DA2C97">
      <w:pPr>
        <w:numPr>
          <w:ilvl w:val="0"/>
          <w:numId w:val="13"/>
        </w:numPr>
        <w:suppressAutoHyphens/>
        <w:ind w:hanging="270"/>
        <w:jc w:val="both"/>
        <w:rPr>
          <w:rFonts w:ascii="Arial" w:hAnsi="Arial" w:cs="Arial"/>
          <w:sz w:val="20"/>
          <w:szCs w:val="20"/>
        </w:rPr>
      </w:pPr>
      <w:r w:rsidRPr="00640040">
        <w:rPr>
          <w:rFonts w:ascii="Arial" w:hAnsi="Arial" w:cs="Arial"/>
          <w:sz w:val="20"/>
          <w:szCs w:val="20"/>
        </w:rPr>
        <w:t>“Code Orange” for offsite emission, s</w:t>
      </w:r>
      <w:r w:rsidR="00C322AF" w:rsidRPr="00640040">
        <w:rPr>
          <w:rFonts w:ascii="Arial" w:hAnsi="Arial" w:cs="Arial"/>
          <w:sz w:val="20"/>
          <w:szCs w:val="20"/>
        </w:rPr>
        <w:t>pill, threat</w:t>
      </w:r>
    </w:p>
    <w:p w:rsidR="00C322AF" w:rsidRDefault="00C322AF" w:rsidP="00DA2C97">
      <w:pPr>
        <w:numPr>
          <w:ilvl w:val="0"/>
          <w:numId w:val="13"/>
        </w:numPr>
        <w:suppressAutoHyphens/>
        <w:ind w:hanging="270"/>
        <w:jc w:val="both"/>
        <w:rPr>
          <w:rFonts w:ascii="Arial" w:hAnsi="Arial" w:cs="Arial"/>
          <w:sz w:val="20"/>
          <w:szCs w:val="20"/>
        </w:rPr>
      </w:pPr>
      <w:r w:rsidRPr="00640040">
        <w:rPr>
          <w:rFonts w:ascii="Arial" w:hAnsi="Arial" w:cs="Arial"/>
          <w:sz w:val="20"/>
          <w:szCs w:val="20"/>
        </w:rPr>
        <w:t>“Code Green” prison break (TN only)</w:t>
      </w:r>
    </w:p>
    <w:p w:rsidR="00317C43" w:rsidRPr="00640040" w:rsidRDefault="00317C43" w:rsidP="00317C43">
      <w:pPr>
        <w:suppressAutoHyphens/>
        <w:ind w:left="720"/>
        <w:jc w:val="both"/>
        <w:rPr>
          <w:rFonts w:ascii="Arial" w:hAnsi="Arial" w:cs="Arial"/>
          <w:sz w:val="20"/>
          <w:szCs w:val="20"/>
        </w:rPr>
      </w:pPr>
    </w:p>
    <w:p w:rsidR="006D6BB5" w:rsidRPr="00640040" w:rsidRDefault="0035788B">
      <w:pPr>
        <w:suppressAutoHyphens/>
        <w:jc w:val="both"/>
        <w:rPr>
          <w:rFonts w:ascii="Arial" w:hAnsi="Arial" w:cs="Arial"/>
          <w:sz w:val="20"/>
          <w:szCs w:val="20"/>
        </w:rPr>
      </w:pPr>
      <w:r w:rsidRPr="00640040">
        <w:rPr>
          <w:rFonts w:ascii="Arial" w:hAnsi="Arial" w:cs="Arial"/>
          <w:snapToGrid w:val="0"/>
          <w:sz w:val="20"/>
          <w:szCs w:val="20"/>
        </w:rPr>
        <w:lastRenderedPageBreak/>
        <w:t xml:space="preserve">All personnel must immediately evacuate the building </w:t>
      </w:r>
      <w:r w:rsidR="005444D3" w:rsidRPr="00640040">
        <w:rPr>
          <w:rFonts w:ascii="Arial" w:hAnsi="Arial" w:cs="Arial"/>
          <w:snapToGrid w:val="0"/>
          <w:sz w:val="20"/>
          <w:szCs w:val="20"/>
        </w:rPr>
        <w:t xml:space="preserve">through the nearest exit </w:t>
      </w:r>
      <w:r w:rsidRPr="00640040">
        <w:rPr>
          <w:rFonts w:ascii="Arial" w:hAnsi="Arial" w:cs="Arial"/>
          <w:snapToGrid w:val="0"/>
          <w:sz w:val="20"/>
          <w:szCs w:val="20"/>
        </w:rPr>
        <w:t xml:space="preserve">when </w:t>
      </w:r>
      <w:r w:rsidR="005444D3" w:rsidRPr="00640040">
        <w:rPr>
          <w:rFonts w:ascii="Arial" w:hAnsi="Arial" w:cs="Arial"/>
          <w:snapToGrid w:val="0"/>
          <w:sz w:val="20"/>
          <w:szCs w:val="20"/>
        </w:rPr>
        <w:t>an</w:t>
      </w:r>
      <w:r w:rsidRPr="00640040">
        <w:rPr>
          <w:rFonts w:ascii="Arial" w:hAnsi="Arial" w:cs="Arial"/>
          <w:snapToGrid w:val="0"/>
          <w:sz w:val="20"/>
          <w:szCs w:val="20"/>
        </w:rPr>
        <w:t xml:space="preserve"> evacuation / fire alarm sounds. There are specific assembly areas where all </w:t>
      </w:r>
      <w:r w:rsidR="005444D3" w:rsidRPr="00640040">
        <w:rPr>
          <w:rFonts w:ascii="Arial" w:hAnsi="Arial" w:cs="Arial"/>
          <w:snapToGrid w:val="0"/>
          <w:sz w:val="20"/>
          <w:szCs w:val="20"/>
        </w:rPr>
        <w:t xml:space="preserve">evacuating personnel </w:t>
      </w:r>
      <w:r w:rsidRPr="00640040">
        <w:rPr>
          <w:rFonts w:ascii="Arial" w:hAnsi="Arial" w:cs="Arial"/>
          <w:snapToGrid w:val="0"/>
          <w:sz w:val="20"/>
          <w:szCs w:val="20"/>
        </w:rPr>
        <w:t>must gather</w:t>
      </w:r>
      <w:r w:rsidR="005444D3" w:rsidRPr="00640040">
        <w:rPr>
          <w:rFonts w:ascii="Arial" w:hAnsi="Arial" w:cs="Arial"/>
          <w:snapToGrid w:val="0"/>
          <w:sz w:val="20"/>
          <w:szCs w:val="20"/>
        </w:rPr>
        <w:t>.</w:t>
      </w:r>
      <w:r w:rsidRPr="00640040">
        <w:rPr>
          <w:rFonts w:ascii="Arial" w:hAnsi="Arial" w:cs="Arial"/>
          <w:snapToGrid w:val="0"/>
          <w:sz w:val="20"/>
          <w:szCs w:val="20"/>
        </w:rPr>
        <w:t xml:space="preserve"> Non-Heraeus personnel shall follow Heraeus employees or security </w:t>
      </w:r>
      <w:r w:rsidR="002B2A66">
        <w:rPr>
          <w:rFonts w:ascii="Arial" w:hAnsi="Arial" w:cs="Arial"/>
          <w:snapToGrid w:val="0"/>
          <w:sz w:val="20"/>
          <w:szCs w:val="20"/>
        </w:rPr>
        <w:t>officer</w:t>
      </w:r>
      <w:r w:rsidRPr="00640040">
        <w:rPr>
          <w:rFonts w:ascii="Arial" w:hAnsi="Arial" w:cs="Arial"/>
          <w:snapToGrid w:val="0"/>
          <w:sz w:val="20"/>
          <w:szCs w:val="20"/>
        </w:rPr>
        <w:t xml:space="preserve">s’ </w:t>
      </w:r>
      <w:r w:rsidR="005444D3" w:rsidRPr="00640040">
        <w:rPr>
          <w:rFonts w:ascii="Arial" w:hAnsi="Arial" w:cs="Arial"/>
          <w:snapToGrid w:val="0"/>
          <w:sz w:val="20"/>
          <w:szCs w:val="20"/>
        </w:rPr>
        <w:t>instructions</w:t>
      </w:r>
      <w:r w:rsidRPr="00640040">
        <w:rPr>
          <w:rFonts w:ascii="Arial" w:hAnsi="Arial" w:cs="Arial"/>
          <w:snapToGrid w:val="0"/>
          <w:sz w:val="20"/>
          <w:szCs w:val="20"/>
        </w:rPr>
        <w:t xml:space="preserve"> to find the proper evacuation assembly location, and then remain at the assembly location and await further instructions.  Since proper security exit procedures are not followed during an evacuation, no one is permitted to leave the facility during an evacuation. </w:t>
      </w:r>
      <w:r w:rsidR="005444D3" w:rsidRPr="00640040">
        <w:rPr>
          <w:rFonts w:ascii="Arial" w:hAnsi="Arial" w:cs="Arial"/>
          <w:snapToGrid w:val="0"/>
          <w:sz w:val="20"/>
          <w:szCs w:val="20"/>
        </w:rPr>
        <w:t xml:space="preserve">Persons who desire to leave after an evacuation must re-enter the facility and be processed out by Security.  </w:t>
      </w:r>
      <w:r w:rsidRPr="00640040">
        <w:rPr>
          <w:rFonts w:ascii="Arial" w:hAnsi="Arial" w:cs="Arial"/>
          <w:sz w:val="20"/>
          <w:szCs w:val="20"/>
        </w:rPr>
        <w:t xml:space="preserve">Strict adherence to </w:t>
      </w:r>
      <w:r w:rsidR="006D6BB5" w:rsidRPr="00640040">
        <w:rPr>
          <w:rFonts w:ascii="Arial" w:hAnsi="Arial" w:cs="Arial"/>
          <w:sz w:val="20"/>
          <w:szCs w:val="20"/>
        </w:rPr>
        <w:t>instruction</w:t>
      </w:r>
      <w:r w:rsidRPr="00640040">
        <w:rPr>
          <w:rFonts w:ascii="Arial" w:hAnsi="Arial" w:cs="Arial"/>
          <w:sz w:val="20"/>
          <w:szCs w:val="20"/>
        </w:rPr>
        <w:t xml:space="preserve">s from </w:t>
      </w:r>
      <w:r w:rsidR="006D6BB5" w:rsidRPr="00640040">
        <w:rPr>
          <w:rFonts w:ascii="Arial" w:hAnsi="Arial" w:cs="Arial"/>
          <w:sz w:val="20"/>
          <w:szCs w:val="20"/>
        </w:rPr>
        <w:t xml:space="preserve">Heraeus personnel and </w:t>
      </w:r>
      <w:r w:rsidRPr="00640040">
        <w:rPr>
          <w:rFonts w:ascii="Arial" w:hAnsi="Arial" w:cs="Arial"/>
          <w:sz w:val="20"/>
          <w:szCs w:val="20"/>
        </w:rPr>
        <w:t>S</w:t>
      </w:r>
      <w:r w:rsidR="006D6BB5" w:rsidRPr="00640040">
        <w:rPr>
          <w:rFonts w:ascii="Arial" w:hAnsi="Arial" w:cs="Arial"/>
          <w:sz w:val="20"/>
          <w:szCs w:val="20"/>
        </w:rPr>
        <w:t xml:space="preserve">ecurity are required during </w:t>
      </w:r>
      <w:r w:rsidRPr="00640040">
        <w:rPr>
          <w:rFonts w:ascii="Arial" w:hAnsi="Arial" w:cs="Arial"/>
          <w:sz w:val="20"/>
          <w:szCs w:val="20"/>
        </w:rPr>
        <w:t>an</w:t>
      </w:r>
      <w:r w:rsidR="006D6BB5" w:rsidRPr="00640040">
        <w:rPr>
          <w:rFonts w:ascii="Arial" w:hAnsi="Arial" w:cs="Arial"/>
          <w:sz w:val="20"/>
          <w:szCs w:val="20"/>
        </w:rPr>
        <w:t xml:space="preserve"> evacuation event.</w:t>
      </w:r>
    </w:p>
    <w:p w:rsidR="00DA2C97" w:rsidRPr="00640040" w:rsidRDefault="00DA2C97">
      <w:pPr>
        <w:pStyle w:val="Caption"/>
        <w:jc w:val="center"/>
        <w:rPr>
          <w:rFonts w:ascii="Arial" w:hAnsi="Arial" w:cs="Arial"/>
          <w:b/>
          <w:bCs/>
          <w:sz w:val="20"/>
          <w:szCs w:val="20"/>
        </w:rPr>
      </w:pPr>
    </w:p>
    <w:p w:rsidR="006D6BB5" w:rsidRPr="00640040" w:rsidRDefault="00C7108D" w:rsidP="005444D3">
      <w:pPr>
        <w:pStyle w:val="Caption"/>
        <w:rPr>
          <w:rFonts w:ascii="Arial" w:hAnsi="Arial" w:cs="Arial"/>
          <w:b/>
          <w:bCs/>
          <w:sz w:val="20"/>
          <w:szCs w:val="20"/>
        </w:rPr>
      </w:pPr>
      <w:r w:rsidRPr="00640040">
        <w:rPr>
          <w:rFonts w:ascii="Arial" w:hAnsi="Arial" w:cs="Arial"/>
          <w:b/>
          <w:bCs/>
          <w:sz w:val="20"/>
          <w:szCs w:val="20"/>
        </w:rPr>
        <w:t>Environmental Policy</w:t>
      </w:r>
    </w:p>
    <w:p w:rsidR="006D6BB5" w:rsidRPr="00640040" w:rsidRDefault="006D6BB5">
      <w:pPr>
        <w:pStyle w:val="BodyText"/>
        <w:tabs>
          <w:tab w:val="clear" w:pos="-720"/>
        </w:tabs>
        <w:suppressAutoHyphens w:val="0"/>
        <w:autoSpaceDE w:val="0"/>
        <w:autoSpaceDN w:val="0"/>
        <w:jc w:val="both"/>
        <w:rPr>
          <w:rFonts w:ascii="Arial" w:hAnsi="Arial" w:cs="Arial"/>
          <w:sz w:val="20"/>
        </w:rPr>
      </w:pPr>
      <w:r w:rsidRPr="00640040">
        <w:rPr>
          <w:rFonts w:ascii="Arial" w:hAnsi="Arial" w:cs="Arial"/>
          <w:sz w:val="20"/>
        </w:rPr>
        <w:t xml:space="preserve">As an environmental leader within the Precious Metal Industry, </w:t>
      </w:r>
      <w:r w:rsidR="002B2A66" w:rsidRPr="00640040">
        <w:rPr>
          <w:rFonts w:ascii="Arial" w:hAnsi="Arial" w:cs="Arial"/>
          <w:sz w:val="20"/>
        </w:rPr>
        <w:t xml:space="preserve">Heraeus </w:t>
      </w:r>
      <w:r w:rsidR="002B2A66">
        <w:rPr>
          <w:rFonts w:ascii="Arial" w:hAnsi="Arial" w:cs="Arial"/>
          <w:sz w:val="20"/>
        </w:rPr>
        <w:t>Precious Metals North America</w:t>
      </w:r>
      <w:r w:rsidRPr="00640040">
        <w:rPr>
          <w:rFonts w:ascii="Arial" w:hAnsi="Arial" w:cs="Arial"/>
          <w:sz w:val="20"/>
        </w:rPr>
        <w:t xml:space="preserve">, </w:t>
      </w:r>
      <w:r w:rsidR="001D610C" w:rsidRPr="00640040">
        <w:rPr>
          <w:rFonts w:ascii="Arial" w:hAnsi="Arial" w:cs="Arial"/>
          <w:sz w:val="20"/>
        </w:rPr>
        <w:t>LLC</w:t>
      </w:r>
      <w:r w:rsidRPr="00640040">
        <w:rPr>
          <w:rFonts w:ascii="Arial" w:hAnsi="Arial" w:cs="Arial"/>
          <w:sz w:val="20"/>
        </w:rPr>
        <w:t xml:space="preserve"> has adopted Environmental Principles, listed in our Environmental Policy.  Strict adherence to those principles is a condition of conducting business with </w:t>
      </w:r>
      <w:r w:rsidR="002B2A66" w:rsidRPr="00640040">
        <w:rPr>
          <w:rFonts w:ascii="Arial" w:hAnsi="Arial" w:cs="Arial"/>
          <w:sz w:val="20"/>
        </w:rPr>
        <w:t xml:space="preserve">Heraeus </w:t>
      </w:r>
      <w:r w:rsidR="002B2A66">
        <w:rPr>
          <w:rFonts w:ascii="Arial" w:hAnsi="Arial" w:cs="Arial"/>
          <w:sz w:val="20"/>
        </w:rPr>
        <w:t>Precious Metals North America</w:t>
      </w:r>
      <w:r w:rsidRPr="00640040">
        <w:rPr>
          <w:rFonts w:ascii="Arial" w:hAnsi="Arial" w:cs="Arial"/>
          <w:sz w:val="20"/>
        </w:rPr>
        <w:t xml:space="preserve">, </w:t>
      </w:r>
      <w:r w:rsidR="001D610C" w:rsidRPr="00640040">
        <w:rPr>
          <w:rFonts w:ascii="Arial" w:hAnsi="Arial" w:cs="Arial"/>
          <w:sz w:val="20"/>
        </w:rPr>
        <w:t>LLC</w:t>
      </w:r>
      <w:r w:rsidR="00DA2C97" w:rsidRPr="00640040">
        <w:rPr>
          <w:rFonts w:ascii="Arial" w:hAnsi="Arial" w:cs="Arial"/>
          <w:sz w:val="20"/>
        </w:rPr>
        <w:t>.</w:t>
      </w:r>
      <w:r w:rsidRPr="00640040">
        <w:rPr>
          <w:rFonts w:ascii="Arial" w:hAnsi="Arial" w:cs="Arial"/>
          <w:sz w:val="20"/>
        </w:rPr>
        <w:t xml:space="preserve">  A copy of the environmental policy can be obtained on request.</w:t>
      </w:r>
    </w:p>
    <w:p w:rsidR="00740CBC" w:rsidRPr="00640040" w:rsidRDefault="00740CBC">
      <w:pPr>
        <w:pStyle w:val="BodyText"/>
        <w:tabs>
          <w:tab w:val="clear" w:pos="-720"/>
        </w:tabs>
        <w:suppressAutoHyphens w:val="0"/>
        <w:autoSpaceDE w:val="0"/>
        <w:autoSpaceDN w:val="0"/>
        <w:jc w:val="both"/>
        <w:rPr>
          <w:rFonts w:ascii="Arial" w:hAnsi="Arial" w:cs="Arial"/>
          <w:sz w:val="20"/>
        </w:rPr>
      </w:pPr>
    </w:p>
    <w:p w:rsidR="00740CBC" w:rsidRPr="00640040" w:rsidRDefault="00740CBC" w:rsidP="00740CBC">
      <w:pPr>
        <w:pStyle w:val="Caption"/>
        <w:rPr>
          <w:rFonts w:ascii="Arial" w:hAnsi="Arial" w:cs="Arial"/>
          <w:b/>
          <w:bCs/>
          <w:sz w:val="20"/>
          <w:szCs w:val="20"/>
        </w:rPr>
      </w:pPr>
      <w:r w:rsidRPr="00640040">
        <w:rPr>
          <w:rFonts w:ascii="Arial" w:hAnsi="Arial" w:cs="Arial"/>
          <w:b/>
          <w:bCs/>
          <w:sz w:val="20"/>
          <w:szCs w:val="20"/>
        </w:rPr>
        <w:t>Environmental Impacts</w:t>
      </w:r>
    </w:p>
    <w:p w:rsidR="00740CBC" w:rsidRPr="00640040" w:rsidRDefault="00740CBC" w:rsidP="00740CBC">
      <w:pPr>
        <w:pStyle w:val="Header"/>
        <w:tabs>
          <w:tab w:val="clear" w:pos="4320"/>
          <w:tab w:val="clear" w:pos="8640"/>
        </w:tabs>
        <w:rPr>
          <w:rFonts w:ascii="Arial" w:hAnsi="Arial" w:cs="Arial"/>
          <w:sz w:val="20"/>
          <w:szCs w:val="20"/>
        </w:rPr>
      </w:pPr>
      <w:r w:rsidRPr="00640040">
        <w:rPr>
          <w:rFonts w:ascii="Arial" w:hAnsi="Arial" w:cs="Arial"/>
          <w:sz w:val="20"/>
          <w:szCs w:val="20"/>
        </w:rPr>
        <w:t>Report VOC containing material to EHS</w:t>
      </w:r>
    </w:p>
    <w:p w:rsidR="00740CBC" w:rsidRPr="00640040" w:rsidRDefault="00740CBC" w:rsidP="00740CBC">
      <w:pPr>
        <w:pStyle w:val="Header"/>
        <w:tabs>
          <w:tab w:val="clear" w:pos="4320"/>
          <w:tab w:val="clear" w:pos="8640"/>
        </w:tabs>
        <w:rPr>
          <w:rFonts w:ascii="Arial" w:hAnsi="Arial" w:cs="Arial"/>
          <w:sz w:val="20"/>
          <w:szCs w:val="20"/>
        </w:rPr>
      </w:pPr>
      <w:r w:rsidRPr="00640040">
        <w:rPr>
          <w:rFonts w:ascii="Arial" w:hAnsi="Arial" w:cs="Arial"/>
          <w:sz w:val="20"/>
          <w:szCs w:val="20"/>
        </w:rPr>
        <w:t>Report Hazardous Waste generated to EHS</w:t>
      </w:r>
    </w:p>
    <w:p w:rsidR="00740CBC" w:rsidRPr="00640040" w:rsidRDefault="00740CBC" w:rsidP="00740CBC">
      <w:pPr>
        <w:pStyle w:val="Header"/>
        <w:tabs>
          <w:tab w:val="clear" w:pos="4320"/>
          <w:tab w:val="clear" w:pos="8640"/>
        </w:tabs>
        <w:rPr>
          <w:rFonts w:ascii="Arial" w:hAnsi="Arial" w:cs="Arial"/>
          <w:sz w:val="20"/>
          <w:szCs w:val="20"/>
        </w:rPr>
      </w:pPr>
      <w:r w:rsidRPr="00640040">
        <w:rPr>
          <w:rFonts w:ascii="Arial" w:hAnsi="Arial" w:cs="Arial"/>
          <w:sz w:val="20"/>
          <w:szCs w:val="20"/>
        </w:rPr>
        <w:t>Chemical spills must be reported to Project Manager and EHS immediately</w:t>
      </w:r>
    </w:p>
    <w:p w:rsidR="00740CBC" w:rsidRPr="00640040" w:rsidRDefault="00740CBC" w:rsidP="00740CBC">
      <w:pPr>
        <w:pStyle w:val="Header"/>
        <w:tabs>
          <w:tab w:val="clear" w:pos="4320"/>
          <w:tab w:val="clear" w:pos="8640"/>
        </w:tabs>
        <w:rPr>
          <w:rFonts w:ascii="Arial" w:hAnsi="Arial" w:cs="Arial"/>
          <w:sz w:val="20"/>
          <w:szCs w:val="20"/>
        </w:rPr>
      </w:pPr>
      <w:r w:rsidRPr="00640040">
        <w:rPr>
          <w:rFonts w:ascii="Arial" w:hAnsi="Arial" w:cs="Arial"/>
          <w:sz w:val="20"/>
          <w:szCs w:val="20"/>
        </w:rPr>
        <w:t>Onsite generated waste water from contractor operations must be reported to EHS</w:t>
      </w:r>
    </w:p>
    <w:p w:rsidR="009527C3" w:rsidRPr="00640040" w:rsidRDefault="009527C3" w:rsidP="00740CBC">
      <w:pPr>
        <w:pStyle w:val="Header"/>
        <w:tabs>
          <w:tab w:val="clear" w:pos="4320"/>
          <w:tab w:val="clear" w:pos="8640"/>
        </w:tabs>
        <w:rPr>
          <w:rFonts w:ascii="Arial" w:hAnsi="Arial" w:cs="Arial"/>
          <w:sz w:val="20"/>
          <w:szCs w:val="20"/>
        </w:rPr>
      </w:pPr>
      <w:r w:rsidRPr="00640040">
        <w:rPr>
          <w:rFonts w:ascii="Arial" w:hAnsi="Arial" w:cs="Arial"/>
          <w:sz w:val="20"/>
          <w:szCs w:val="20"/>
        </w:rPr>
        <w:t xml:space="preserve">Any adverse impact to the environment caused by a contractor, vendor or customer inside the Heraeus facility boundaries will be mitigated under the control of Heraeus emergency personnel.   </w:t>
      </w:r>
    </w:p>
    <w:p w:rsidR="005444D3" w:rsidRPr="00640040" w:rsidRDefault="005444D3" w:rsidP="005444D3">
      <w:pPr>
        <w:rPr>
          <w:sz w:val="20"/>
          <w:szCs w:val="20"/>
        </w:rPr>
      </w:pPr>
    </w:p>
    <w:p w:rsidR="006D6BB5" w:rsidRPr="00640040" w:rsidRDefault="00C7108D" w:rsidP="005444D3">
      <w:pPr>
        <w:pStyle w:val="Heading1"/>
        <w:tabs>
          <w:tab w:val="left" w:pos="-720"/>
        </w:tabs>
        <w:jc w:val="left"/>
        <w:rPr>
          <w:rFonts w:ascii="Arial" w:hAnsi="Arial" w:cs="Arial"/>
          <w:bCs/>
          <w:sz w:val="20"/>
        </w:rPr>
      </w:pPr>
      <w:r w:rsidRPr="00640040">
        <w:rPr>
          <w:rFonts w:ascii="Arial" w:hAnsi="Arial" w:cs="Arial"/>
          <w:bCs/>
          <w:sz w:val="20"/>
        </w:rPr>
        <w:t>Facility Security Requirements</w:t>
      </w:r>
    </w:p>
    <w:p w:rsidR="00F34F2A" w:rsidRPr="00640040" w:rsidRDefault="00F34F2A" w:rsidP="00F34F2A"/>
    <w:p w:rsidR="00980EAC" w:rsidRPr="00640040" w:rsidRDefault="00980EAC" w:rsidP="002B2A66">
      <w:pPr>
        <w:tabs>
          <w:tab w:val="num" w:pos="1350"/>
        </w:tabs>
        <w:jc w:val="both"/>
        <w:rPr>
          <w:rFonts w:ascii="Arial" w:hAnsi="Arial" w:cs="Arial"/>
          <w:sz w:val="20"/>
          <w:szCs w:val="20"/>
        </w:rPr>
      </w:pPr>
      <w:r w:rsidRPr="00640040">
        <w:rPr>
          <w:rFonts w:ascii="Arial" w:hAnsi="Arial" w:cs="Arial"/>
          <w:snapToGrid w:val="0"/>
          <w:sz w:val="20"/>
          <w:szCs w:val="20"/>
          <w:u w:val="single"/>
        </w:rPr>
        <w:t>Identification Badges:</w:t>
      </w:r>
      <w:r w:rsidRPr="00640040">
        <w:rPr>
          <w:rFonts w:ascii="Arial" w:hAnsi="Arial" w:cs="Arial"/>
          <w:snapToGrid w:val="0"/>
          <w:sz w:val="20"/>
          <w:szCs w:val="20"/>
        </w:rPr>
        <w:t xml:space="preserve">   A Heraeus ID badge must be visibly </w:t>
      </w:r>
      <w:r w:rsidR="000F31CA" w:rsidRPr="00640040">
        <w:rPr>
          <w:rFonts w:ascii="Arial" w:hAnsi="Arial" w:cs="Arial"/>
          <w:snapToGrid w:val="0"/>
          <w:sz w:val="20"/>
          <w:szCs w:val="20"/>
        </w:rPr>
        <w:t>worn</w:t>
      </w:r>
      <w:r w:rsidRPr="00640040">
        <w:rPr>
          <w:rFonts w:ascii="Arial" w:hAnsi="Arial" w:cs="Arial"/>
          <w:snapToGrid w:val="0"/>
          <w:sz w:val="20"/>
          <w:szCs w:val="20"/>
        </w:rPr>
        <w:t xml:space="preserve"> at all times while </w:t>
      </w:r>
      <w:r w:rsidR="000F31CA" w:rsidRPr="00640040">
        <w:rPr>
          <w:rFonts w:ascii="Arial" w:hAnsi="Arial" w:cs="Arial"/>
          <w:snapToGrid w:val="0"/>
          <w:sz w:val="20"/>
          <w:szCs w:val="20"/>
        </w:rPr>
        <w:t xml:space="preserve">on </w:t>
      </w:r>
      <w:r w:rsidRPr="00640040">
        <w:rPr>
          <w:rFonts w:ascii="Arial" w:hAnsi="Arial" w:cs="Arial"/>
          <w:snapToGrid w:val="0"/>
          <w:sz w:val="20"/>
          <w:szCs w:val="20"/>
        </w:rPr>
        <w:t xml:space="preserve">premises. Visitors, Contractors and Vendors must sign in and out </w:t>
      </w:r>
      <w:r w:rsidR="000F31CA" w:rsidRPr="00640040">
        <w:rPr>
          <w:rFonts w:ascii="Arial" w:hAnsi="Arial" w:cs="Arial"/>
          <w:snapToGrid w:val="0"/>
          <w:sz w:val="20"/>
          <w:szCs w:val="20"/>
        </w:rPr>
        <w:t>and</w:t>
      </w:r>
      <w:r w:rsidRPr="00640040">
        <w:rPr>
          <w:rFonts w:ascii="Arial" w:hAnsi="Arial" w:cs="Arial"/>
          <w:snapToGrid w:val="0"/>
          <w:sz w:val="20"/>
          <w:szCs w:val="20"/>
        </w:rPr>
        <w:t xml:space="preserve"> </w:t>
      </w:r>
      <w:r w:rsidR="000F31CA" w:rsidRPr="00640040">
        <w:rPr>
          <w:rFonts w:ascii="Arial" w:hAnsi="Arial" w:cs="Arial"/>
          <w:snapToGrid w:val="0"/>
          <w:sz w:val="20"/>
          <w:szCs w:val="20"/>
        </w:rPr>
        <w:t xml:space="preserve">return the badge when </w:t>
      </w:r>
      <w:r w:rsidRPr="00640040">
        <w:rPr>
          <w:rFonts w:ascii="Arial" w:hAnsi="Arial" w:cs="Arial"/>
          <w:snapToGrid w:val="0"/>
          <w:sz w:val="20"/>
          <w:szCs w:val="20"/>
        </w:rPr>
        <w:t xml:space="preserve">leaving for the day. </w:t>
      </w:r>
      <w:r w:rsidR="00F34F2A" w:rsidRPr="00640040">
        <w:rPr>
          <w:rFonts w:ascii="Arial" w:hAnsi="Arial" w:cs="Arial"/>
          <w:snapToGrid w:val="0"/>
          <w:sz w:val="20"/>
          <w:szCs w:val="20"/>
        </w:rPr>
        <w:t>The ID</w:t>
      </w:r>
      <w:r w:rsidRPr="00640040">
        <w:rPr>
          <w:rFonts w:ascii="Arial" w:hAnsi="Arial" w:cs="Arial"/>
          <w:sz w:val="20"/>
          <w:szCs w:val="20"/>
        </w:rPr>
        <w:t xml:space="preserve"> </w:t>
      </w:r>
      <w:r w:rsidR="000F31CA" w:rsidRPr="00640040">
        <w:rPr>
          <w:rFonts w:ascii="Arial" w:hAnsi="Arial" w:cs="Arial"/>
          <w:sz w:val="20"/>
          <w:szCs w:val="20"/>
        </w:rPr>
        <w:t>badge is not transferable or entitles</w:t>
      </w:r>
      <w:r w:rsidR="00F34F2A" w:rsidRPr="00640040">
        <w:rPr>
          <w:rFonts w:ascii="Arial" w:hAnsi="Arial" w:cs="Arial"/>
          <w:sz w:val="20"/>
          <w:szCs w:val="20"/>
        </w:rPr>
        <w:t xml:space="preserve"> the bearer the</w:t>
      </w:r>
      <w:r w:rsidRPr="00640040">
        <w:rPr>
          <w:rFonts w:ascii="Arial" w:hAnsi="Arial" w:cs="Arial"/>
          <w:sz w:val="20"/>
          <w:szCs w:val="20"/>
        </w:rPr>
        <w:t xml:space="preserve"> escort</w:t>
      </w:r>
      <w:r w:rsidR="000F31CA" w:rsidRPr="00640040">
        <w:rPr>
          <w:rFonts w:ascii="Arial" w:hAnsi="Arial" w:cs="Arial"/>
          <w:sz w:val="20"/>
          <w:szCs w:val="20"/>
        </w:rPr>
        <w:t>ing</w:t>
      </w:r>
      <w:r w:rsidRPr="00640040">
        <w:rPr>
          <w:rFonts w:ascii="Arial" w:hAnsi="Arial" w:cs="Arial"/>
          <w:sz w:val="20"/>
          <w:szCs w:val="20"/>
        </w:rPr>
        <w:t xml:space="preserve"> </w:t>
      </w:r>
      <w:r w:rsidR="00F34F2A" w:rsidRPr="00640040">
        <w:rPr>
          <w:rFonts w:ascii="Arial" w:hAnsi="Arial" w:cs="Arial"/>
          <w:sz w:val="20"/>
          <w:szCs w:val="20"/>
        </w:rPr>
        <w:t>rights</w:t>
      </w:r>
      <w:r w:rsidRPr="00640040">
        <w:rPr>
          <w:rFonts w:ascii="Arial" w:hAnsi="Arial" w:cs="Arial"/>
          <w:sz w:val="20"/>
          <w:szCs w:val="20"/>
        </w:rPr>
        <w:t xml:space="preserve"> on premises.  </w:t>
      </w:r>
    </w:p>
    <w:p w:rsidR="00980EAC" w:rsidRPr="00640040" w:rsidRDefault="00980EAC" w:rsidP="00980EAC">
      <w:pPr>
        <w:tabs>
          <w:tab w:val="num" w:pos="1350"/>
        </w:tabs>
        <w:rPr>
          <w:rFonts w:ascii="Arial" w:hAnsi="Arial" w:cs="Arial"/>
          <w:snapToGrid w:val="0"/>
          <w:sz w:val="20"/>
          <w:szCs w:val="20"/>
          <w:u w:val="single"/>
        </w:rPr>
      </w:pPr>
    </w:p>
    <w:p w:rsidR="00980EAC" w:rsidRPr="00640040" w:rsidRDefault="00980EAC" w:rsidP="002B2A66">
      <w:pPr>
        <w:tabs>
          <w:tab w:val="num" w:pos="1350"/>
        </w:tabs>
        <w:jc w:val="both"/>
        <w:rPr>
          <w:rFonts w:ascii="Arial" w:hAnsi="Arial" w:cs="Arial"/>
          <w:sz w:val="20"/>
          <w:szCs w:val="20"/>
        </w:rPr>
      </w:pPr>
      <w:r w:rsidRPr="00640040">
        <w:rPr>
          <w:rFonts w:ascii="Arial" w:hAnsi="Arial" w:cs="Arial"/>
          <w:snapToGrid w:val="0"/>
          <w:sz w:val="20"/>
          <w:szCs w:val="20"/>
          <w:u w:val="single"/>
        </w:rPr>
        <w:t>Perimeter Security</w:t>
      </w:r>
      <w:r w:rsidRPr="00640040">
        <w:rPr>
          <w:rFonts w:ascii="Arial" w:hAnsi="Arial" w:cs="Arial"/>
          <w:snapToGrid w:val="0"/>
          <w:sz w:val="20"/>
          <w:szCs w:val="20"/>
        </w:rPr>
        <w:t xml:space="preserve">:  </w:t>
      </w:r>
      <w:r w:rsidR="00391306" w:rsidRPr="00640040">
        <w:rPr>
          <w:rFonts w:ascii="Arial" w:hAnsi="Arial" w:cs="Arial"/>
          <w:sz w:val="20"/>
          <w:szCs w:val="20"/>
        </w:rPr>
        <w:t>No one is permitted to pass anything</w:t>
      </w:r>
      <w:r w:rsidR="000F31CA" w:rsidRPr="00640040">
        <w:rPr>
          <w:rFonts w:ascii="Arial" w:hAnsi="Arial" w:cs="Arial"/>
          <w:sz w:val="20"/>
          <w:szCs w:val="20"/>
        </w:rPr>
        <w:t xml:space="preserve"> </w:t>
      </w:r>
      <w:r w:rsidR="00391306" w:rsidRPr="00640040">
        <w:rPr>
          <w:rFonts w:ascii="Arial" w:hAnsi="Arial" w:cs="Arial"/>
          <w:sz w:val="20"/>
          <w:szCs w:val="20"/>
        </w:rPr>
        <w:t xml:space="preserve">through the </w:t>
      </w:r>
      <w:r w:rsidR="000F31CA" w:rsidRPr="00640040">
        <w:rPr>
          <w:rFonts w:ascii="Arial" w:hAnsi="Arial" w:cs="Arial"/>
          <w:sz w:val="20"/>
          <w:szCs w:val="20"/>
        </w:rPr>
        <w:t xml:space="preserve">perimeter </w:t>
      </w:r>
      <w:r w:rsidR="00391306" w:rsidRPr="00640040">
        <w:rPr>
          <w:rFonts w:ascii="Arial" w:hAnsi="Arial" w:cs="Arial"/>
          <w:sz w:val="20"/>
          <w:szCs w:val="20"/>
        </w:rPr>
        <w:t xml:space="preserve">fence.  </w:t>
      </w:r>
      <w:r w:rsidR="000F31CA" w:rsidRPr="00640040">
        <w:rPr>
          <w:rFonts w:ascii="Arial" w:hAnsi="Arial" w:cs="Arial"/>
          <w:sz w:val="20"/>
          <w:szCs w:val="20"/>
        </w:rPr>
        <w:t xml:space="preserve">Exterior </w:t>
      </w:r>
      <w:r w:rsidR="00C675D9" w:rsidRPr="00640040">
        <w:rPr>
          <w:rFonts w:ascii="Arial" w:hAnsi="Arial" w:cs="Arial"/>
          <w:sz w:val="20"/>
          <w:szCs w:val="20"/>
        </w:rPr>
        <w:t>doorways</w:t>
      </w:r>
      <w:r w:rsidR="00391306" w:rsidRPr="00640040">
        <w:rPr>
          <w:rFonts w:ascii="Arial" w:hAnsi="Arial" w:cs="Arial"/>
          <w:sz w:val="20"/>
          <w:szCs w:val="20"/>
        </w:rPr>
        <w:t xml:space="preserve"> </w:t>
      </w:r>
      <w:r w:rsidRPr="00640040">
        <w:rPr>
          <w:rFonts w:ascii="Arial" w:hAnsi="Arial" w:cs="Arial"/>
          <w:sz w:val="20"/>
          <w:szCs w:val="20"/>
        </w:rPr>
        <w:t xml:space="preserve">are alarmed and not to be opened unless authorized by the Security Manager.  </w:t>
      </w:r>
      <w:r w:rsidR="009F3516" w:rsidRPr="00640040">
        <w:rPr>
          <w:rFonts w:ascii="Arial" w:hAnsi="Arial" w:cs="Arial"/>
          <w:sz w:val="20"/>
          <w:szCs w:val="20"/>
        </w:rPr>
        <w:t>Where approved, a</w:t>
      </w:r>
      <w:r w:rsidRPr="00640040">
        <w:rPr>
          <w:rFonts w:ascii="Arial" w:hAnsi="Arial" w:cs="Arial"/>
          <w:sz w:val="20"/>
          <w:szCs w:val="20"/>
        </w:rPr>
        <w:t xml:space="preserve"> security </w:t>
      </w:r>
      <w:r w:rsidR="000F31CA" w:rsidRPr="00640040">
        <w:rPr>
          <w:rFonts w:ascii="Arial" w:hAnsi="Arial" w:cs="Arial"/>
          <w:sz w:val="20"/>
          <w:szCs w:val="20"/>
        </w:rPr>
        <w:t xml:space="preserve">officer shall be </w:t>
      </w:r>
      <w:r w:rsidRPr="00640040">
        <w:rPr>
          <w:rFonts w:ascii="Arial" w:hAnsi="Arial" w:cs="Arial"/>
          <w:sz w:val="20"/>
          <w:szCs w:val="20"/>
        </w:rPr>
        <w:t xml:space="preserve">present until the door is secured.  </w:t>
      </w:r>
      <w:r w:rsidR="009F3516" w:rsidRPr="00640040">
        <w:rPr>
          <w:rFonts w:ascii="Arial" w:hAnsi="Arial" w:cs="Arial"/>
          <w:sz w:val="20"/>
          <w:szCs w:val="20"/>
        </w:rPr>
        <w:t>All material being removed</w:t>
      </w:r>
      <w:r w:rsidR="000F31CA" w:rsidRPr="00640040">
        <w:rPr>
          <w:rFonts w:ascii="Arial" w:hAnsi="Arial" w:cs="Arial"/>
          <w:sz w:val="20"/>
          <w:szCs w:val="20"/>
        </w:rPr>
        <w:t xml:space="preserve"> </w:t>
      </w:r>
      <w:r w:rsidR="009F3516" w:rsidRPr="00640040">
        <w:rPr>
          <w:rFonts w:ascii="Arial" w:hAnsi="Arial" w:cs="Arial"/>
          <w:sz w:val="20"/>
          <w:szCs w:val="20"/>
        </w:rPr>
        <w:t xml:space="preserve">must be inspected by Security.  </w:t>
      </w:r>
    </w:p>
    <w:p w:rsidR="00980EAC" w:rsidRPr="00640040" w:rsidRDefault="00980EAC" w:rsidP="00980EAC">
      <w:pPr>
        <w:tabs>
          <w:tab w:val="num" w:pos="1350"/>
        </w:tabs>
        <w:rPr>
          <w:rFonts w:ascii="Arial" w:hAnsi="Arial" w:cs="Arial"/>
          <w:sz w:val="20"/>
          <w:szCs w:val="20"/>
        </w:rPr>
      </w:pPr>
    </w:p>
    <w:p w:rsidR="00980EAC" w:rsidRPr="00640040" w:rsidRDefault="00980EAC" w:rsidP="002B2A66">
      <w:pPr>
        <w:tabs>
          <w:tab w:val="num" w:pos="1350"/>
        </w:tabs>
        <w:jc w:val="both"/>
        <w:rPr>
          <w:rFonts w:ascii="Arial" w:hAnsi="Arial" w:cs="Arial"/>
          <w:sz w:val="20"/>
          <w:szCs w:val="20"/>
        </w:rPr>
      </w:pPr>
      <w:r w:rsidRPr="00640040">
        <w:rPr>
          <w:rFonts w:ascii="Arial" w:hAnsi="Arial" w:cs="Arial"/>
          <w:sz w:val="20"/>
          <w:szCs w:val="20"/>
          <w:u w:val="single"/>
        </w:rPr>
        <w:t>Restricted Areas</w:t>
      </w:r>
      <w:r w:rsidRPr="00640040">
        <w:rPr>
          <w:rFonts w:ascii="Arial" w:hAnsi="Arial" w:cs="Arial"/>
          <w:sz w:val="20"/>
          <w:szCs w:val="20"/>
        </w:rPr>
        <w:t xml:space="preserve">:  </w:t>
      </w:r>
      <w:r w:rsidR="008B38F4" w:rsidRPr="00640040">
        <w:rPr>
          <w:rFonts w:ascii="Arial" w:hAnsi="Arial" w:cs="Arial"/>
          <w:sz w:val="20"/>
          <w:szCs w:val="20"/>
        </w:rPr>
        <w:t>A</w:t>
      </w:r>
      <w:r w:rsidRPr="00640040">
        <w:rPr>
          <w:rFonts w:ascii="Arial" w:hAnsi="Arial" w:cs="Arial"/>
          <w:sz w:val="20"/>
          <w:szCs w:val="20"/>
        </w:rPr>
        <w:t>r</w:t>
      </w:r>
      <w:r w:rsidR="00391306" w:rsidRPr="00640040">
        <w:rPr>
          <w:rFonts w:ascii="Arial" w:hAnsi="Arial" w:cs="Arial"/>
          <w:sz w:val="20"/>
          <w:szCs w:val="20"/>
        </w:rPr>
        <w:t>e rooms</w:t>
      </w:r>
      <w:r w:rsidR="008B38F4" w:rsidRPr="00640040">
        <w:rPr>
          <w:rFonts w:ascii="Arial" w:hAnsi="Arial" w:cs="Arial"/>
          <w:sz w:val="20"/>
          <w:szCs w:val="20"/>
        </w:rPr>
        <w:t>/</w:t>
      </w:r>
      <w:r w:rsidR="00391306" w:rsidRPr="00640040">
        <w:rPr>
          <w:rFonts w:ascii="Arial" w:hAnsi="Arial" w:cs="Arial"/>
          <w:sz w:val="20"/>
          <w:szCs w:val="20"/>
        </w:rPr>
        <w:t xml:space="preserve"> areas within the </w:t>
      </w:r>
      <w:r w:rsidRPr="00640040">
        <w:rPr>
          <w:rFonts w:ascii="Arial" w:hAnsi="Arial" w:cs="Arial"/>
          <w:sz w:val="20"/>
          <w:szCs w:val="20"/>
        </w:rPr>
        <w:t xml:space="preserve">facility where entry is restricted to a specific </w:t>
      </w:r>
      <w:r w:rsidR="002D7BC6" w:rsidRPr="00640040">
        <w:rPr>
          <w:rFonts w:ascii="Arial" w:hAnsi="Arial" w:cs="Arial"/>
          <w:sz w:val="20"/>
          <w:szCs w:val="20"/>
        </w:rPr>
        <w:t xml:space="preserve">group of authorized employees. </w:t>
      </w:r>
      <w:r w:rsidRPr="00640040">
        <w:rPr>
          <w:rFonts w:ascii="Arial" w:hAnsi="Arial" w:cs="Arial"/>
          <w:sz w:val="20"/>
          <w:szCs w:val="20"/>
        </w:rPr>
        <w:t xml:space="preserve"> Access to these areas </w:t>
      </w:r>
      <w:r w:rsidR="002D7BC6" w:rsidRPr="00640040">
        <w:rPr>
          <w:rFonts w:ascii="Arial" w:hAnsi="Arial" w:cs="Arial"/>
          <w:sz w:val="20"/>
          <w:szCs w:val="20"/>
        </w:rPr>
        <w:t>is prohibited unless approved and under the escort of an authorized employee</w:t>
      </w:r>
      <w:r w:rsidRPr="00640040">
        <w:rPr>
          <w:rFonts w:ascii="Arial" w:hAnsi="Arial" w:cs="Arial"/>
          <w:sz w:val="20"/>
          <w:szCs w:val="20"/>
        </w:rPr>
        <w:t xml:space="preserve"> </w:t>
      </w:r>
      <w:r w:rsidR="008B38F4" w:rsidRPr="00640040">
        <w:rPr>
          <w:rFonts w:ascii="Arial" w:hAnsi="Arial" w:cs="Arial"/>
          <w:sz w:val="20"/>
          <w:szCs w:val="20"/>
        </w:rPr>
        <w:t xml:space="preserve">or a Security Officer. </w:t>
      </w:r>
      <w:r w:rsidRPr="00640040">
        <w:rPr>
          <w:rFonts w:ascii="Arial" w:hAnsi="Arial" w:cs="Arial"/>
          <w:sz w:val="20"/>
          <w:szCs w:val="20"/>
        </w:rPr>
        <w:t xml:space="preserve"> </w:t>
      </w:r>
    </w:p>
    <w:p w:rsidR="00980EAC" w:rsidRPr="00640040" w:rsidRDefault="00980EAC" w:rsidP="00980EAC">
      <w:pPr>
        <w:tabs>
          <w:tab w:val="num" w:pos="1350"/>
        </w:tabs>
        <w:rPr>
          <w:rFonts w:ascii="Arial" w:hAnsi="Arial" w:cs="Arial"/>
          <w:sz w:val="20"/>
          <w:szCs w:val="20"/>
          <w:u w:val="single"/>
        </w:rPr>
      </w:pPr>
    </w:p>
    <w:p w:rsidR="00980EAC" w:rsidRPr="00640040" w:rsidRDefault="00980EAC" w:rsidP="002B2A66">
      <w:pPr>
        <w:tabs>
          <w:tab w:val="num" w:pos="1350"/>
        </w:tabs>
        <w:jc w:val="both"/>
        <w:rPr>
          <w:rFonts w:ascii="Arial" w:hAnsi="Arial" w:cs="Arial"/>
          <w:sz w:val="20"/>
          <w:szCs w:val="20"/>
        </w:rPr>
      </w:pPr>
      <w:r w:rsidRPr="00640040">
        <w:rPr>
          <w:rFonts w:ascii="Arial" w:hAnsi="Arial" w:cs="Arial"/>
          <w:sz w:val="20"/>
          <w:szCs w:val="20"/>
          <w:u w:val="single"/>
        </w:rPr>
        <w:t>Security Systems</w:t>
      </w:r>
      <w:r w:rsidRPr="00640040">
        <w:rPr>
          <w:rFonts w:ascii="Arial" w:hAnsi="Arial" w:cs="Arial"/>
          <w:sz w:val="20"/>
          <w:szCs w:val="20"/>
        </w:rPr>
        <w:t>:  Tampering with security locks, alarms and camera systems is prohibited.  If work will require the disconnection, relocation or removal of any security hardware or system, Security must be given advance notice and work must be coordinated to avoid any degradation of facility security.</w:t>
      </w:r>
    </w:p>
    <w:p w:rsidR="00980EAC" w:rsidRPr="00640040" w:rsidRDefault="00980EAC" w:rsidP="00980EAC">
      <w:pPr>
        <w:tabs>
          <w:tab w:val="num" w:pos="1350"/>
        </w:tabs>
        <w:rPr>
          <w:rFonts w:ascii="Arial" w:hAnsi="Arial" w:cs="Arial"/>
          <w:sz w:val="20"/>
          <w:szCs w:val="20"/>
          <w:u w:val="single"/>
        </w:rPr>
      </w:pPr>
    </w:p>
    <w:p w:rsidR="003A2FF4" w:rsidRPr="00640040" w:rsidRDefault="00980EAC" w:rsidP="002B2A66">
      <w:pPr>
        <w:tabs>
          <w:tab w:val="num" w:pos="1350"/>
        </w:tabs>
        <w:jc w:val="both"/>
        <w:rPr>
          <w:rFonts w:ascii="Arial" w:hAnsi="Arial" w:cs="Arial"/>
          <w:sz w:val="20"/>
          <w:szCs w:val="20"/>
        </w:rPr>
      </w:pPr>
      <w:r w:rsidRPr="00640040">
        <w:rPr>
          <w:rFonts w:ascii="Arial" w:hAnsi="Arial" w:cs="Arial"/>
          <w:sz w:val="20"/>
          <w:szCs w:val="20"/>
          <w:u w:val="single"/>
        </w:rPr>
        <w:t>Photography and Recording</w:t>
      </w:r>
      <w:r w:rsidR="00F90A4E" w:rsidRPr="00640040">
        <w:rPr>
          <w:rFonts w:ascii="Arial" w:hAnsi="Arial" w:cs="Arial"/>
          <w:sz w:val="20"/>
          <w:szCs w:val="20"/>
        </w:rPr>
        <w:t xml:space="preserve">:  Photography </w:t>
      </w:r>
      <w:r w:rsidRPr="00640040">
        <w:rPr>
          <w:rFonts w:ascii="Arial" w:hAnsi="Arial" w:cs="Arial"/>
          <w:sz w:val="20"/>
          <w:szCs w:val="20"/>
        </w:rPr>
        <w:t xml:space="preserve">and video and audio recording without prior authorization is strictly prohibited.  </w:t>
      </w:r>
    </w:p>
    <w:p w:rsidR="003A2FF4" w:rsidRPr="00640040" w:rsidRDefault="003A2FF4" w:rsidP="00980EAC">
      <w:pPr>
        <w:tabs>
          <w:tab w:val="num" w:pos="1350"/>
        </w:tabs>
        <w:rPr>
          <w:rFonts w:ascii="Arial" w:hAnsi="Arial" w:cs="Arial"/>
          <w:sz w:val="20"/>
          <w:szCs w:val="20"/>
        </w:rPr>
      </w:pPr>
    </w:p>
    <w:p w:rsidR="00980EAC" w:rsidRPr="00640040" w:rsidRDefault="003A2FF4" w:rsidP="002B2A66">
      <w:pPr>
        <w:tabs>
          <w:tab w:val="num" w:pos="1350"/>
        </w:tabs>
        <w:jc w:val="both"/>
        <w:rPr>
          <w:rFonts w:ascii="Arial" w:hAnsi="Arial" w:cs="Arial"/>
          <w:sz w:val="20"/>
          <w:szCs w:val="20"/>
        </w:rPr>
      </w:pPr>
      <w:r w:rsidRPr="00640040">
        <w:rPr>
          <w:rFonts w:ascii="Arial" w:hAnsi="Arial" w:cs="Arial"/>
          <w:sz w:val="20"/>
          <w:szCs w:val="20"/>
          <w:u w:val="single"/>
        </w:rPr>
        <w:t>Data Security</w:t>
      </w:r>
      <w:r w:rsidRPr="00640040">
        <w:rPr>
          <w:rFonts w:ascii="Arial" w:hAnsi="Arial" w:cs="Arial"/>
          <w:sz w:val="20"/>
          <w:szCs w:val="20"/>
        </w:rPr>
        <w:t>:  Laptop computers,</w:t>
      </w:r>
      <w:r w:rsidR="00FF5447" w:rsidRPr="00640040">
        <w:rPr>
          <w:rFonts w:ascii="Arial" w:hAnsi="Arial" w:cs="Arial"/>
          <w:sz w:val="20"/>
          <w:szCs w:val="20"/>
        </w:rPr>
        <w:t xml:space="preserve"> and removable data storage media, including but not limited to </w:t>
      </w:r>
      <w:r w:rsidR="00576524" w:rsidRPr="00640040">
        <w:rPr>
          <w:rFonts w:ascii="Arial" w:hAnsi="Arial" w:cs="Arial"/>
          <w:sz w:val="20"/>
          <w:szCs w:val="20"/>
        </w:rPr>
        <w:t xml:space="preserve">external hard drives, </w:t>
      </w:r>
      <w:r w:rsidR="00FF5447" w:rsidRPr="00640040">
        <w:rPr>
          <w:rFonts w:ascii="Arial" w:hAnsi="Arial" w:cs="Arial"/>
          <w:sz w:val="20"/>
          <w:szCs w:val="20"/>
        </w:rPr>
        <w:t>memory sticks, flash drives, CDs, and DVDs, are not permitted in the facility unless their use is authorized by the H</w:t>
      </w:r>
      <w:r w:rsidR="002B2A66">
        <w:rPr>
          <w:rFonts w:ascii="Arial" w:hAnsi="Arial" w:cs="Arial"/>
          <w:sz w:val="20"/>
          <w:szCs w:val="20"/>
        </w:rPr>
        <w:t>PMN</w:t>
      </w:r>
      <w:r w:rsidR="00FF5447" w:rsidRPr="00640040">
        <w:rPr>
          <w:rFonts w:ascii="Arial" w:hAnsi="Arial" w:cs="Arial"/>
          <w:sz w:val="20"/>
          <w:szCs w:val="20"/>
        </w:rPr>
        <w:t xml:space="preserve"> management and the IT department.</w:t>
      </w:r>
      <w:r w:rsidR="00980EAC" w:rsidRPr="00640040">
        <w:rPr>
          <w:rFonts w:ascii="Arial" w:hAnsi="Arial" w:cs="Arial"/>
          <w:sz w:val="20"/>
          <w:szCs w:val="20"/>
        </w:rPr>
        <w:t xml:space="preserve"> </w:t>
      </w:r>
      <w:r w:rsidR="00576524" w:rsidRPr="00640040">
        <w:rPr>
          <w:rFonts w:ascii="Arial" w:hAnsi="Arial" w:cs="Arial"/>
          <w:sz w:val="20"/>
          <w:szCs w:val="20"/>
        </w:rPr>
        <w:t xml:space="preserve"> Any such devices brought into the facility must be scanned for HMP proprietary information by the IT department prior to exiting the facility.</w:t>
      </w:r>
    </w:p>
    <w:p w:rsidR="00980EAC" w:rsidRPr="00640040" w:rsidRDefault="00980EAC" w:rsidP="00980EAC">
      <w:pPr>
        <w:tabs>
          <w:tab w:val="num" w:pos="1350"/>
        </w:tabs>
        <w:rPr>
          <w:rFonts w:ascii="Arial" w:hAnsi="Arial" w:cs="Arial"/>
          <w:sz w:val="20"/>
          <w:szCs w:val="20"/>
          <w:u w:val="single"/>
        </w:rPr>
      </w:pPr>
    </w:p>
    <w:p w:rsidR="00980EAC" w:rsidRPr="00640040" w:rsidRDefault="00980EAC" w:rsidP="00980EAC">
      <w:pPr>
        <w:tabs>
          <w:tab w:val="num" w:pos="1350"/>
        </w:tabs>
        <w:rPr>
          <w:rFonts w:ascii="Arial" w:hAnsi="Arial" w:cs="Arial"/>
          <w:sz w:val="20"/>
          <w:szCs w:val="20"/>
        </w:rPr>
      </w:pPr>
      <w:r w:rsidRPr="00640040">
        <w:rPr>
          <w:rFonts w:ascii="Arial" w:hAnsi="Arial" w:cs="Arial"/>
          <w:sz w:val="20"/>
          <w:szCs w:val="20"/>
          <w:u w:val="single"/>
        </w:rPr>
        <w:t>Firearms and Dangerous Weapons</w:t>
      </w:r>
      <w:r w:rsidRPr="00640040">
        <w:rPr>
          <w:rFonts w:ascii="Arial" w:hAnsi="Arial" w:cs="Arial"/>
          <w:sz w:val="20"/>
          <w:szCs w:val="20"/>
        </w:rPr>
        <w:t>:  Possession of firearms or other weapons, explosives, dangerous materials or articles is strictly prohibited on Heraeus property.</w:t>
      </w:r>
    </w:p>
    <w:p w:rsidR="004B752C" w:rsidRPr="00640040" w:rsidRDefault="004B752C" w:rsidP="00980EAC">
      <w:pPr>
        <w:tabs>
          <w:tab w:val="num" w:pos="1350"/>
        </w:tabs>
        <w:rPr>
          <w:rFonts w:ascii="Arial" w:hAnsi="Arial" w:cs="Arial"/>
          <w:sz w:val="20"/>
          <w:szCs w:val="20"/>
        </w:rPr>
      </w:pPr>
    </w:p>
    <w:p w:rsidR="004B752C" w:rsidRPr="00640040" w:rsidRDefault="004B752C" w:rsidP="002B2A66">
      <w:pPr>
        <w:tabs>
          <w:tab w:val="num" w:pos="1350"/>
          <w:tab w:val="left" w:pos="8730"/>
        </w:tabs>
        <w:jc w:val="both"/>
        <w:rPr>
          <w:rFonts w:ascii="Arial" w:hAnsi="Arial" w:cs="Arial"/>
          <w:snapToGrid w:val="0"/>
          <w:sz w:val="20"/>
          <w:szCs w:val="20"/>
        </w:rPr>
      </w:pPr>
      <w:r w:rsidRPr="00640040">
        <w:rPr>
          <w:rFonts w:ascii="Arial" w:hAnsi="Arial" w:cs="Arial"/>
          <w:snapToGrid w:val="0"/>
          <w:sz w:val="20"/>
          <w:szCs w:val="20"/>
          <w:u w:val="single"/>
        </w:rPr>
        <w:t>Substance Abuse</w:t>
      </w:r>
      <w:r w:rsidRPr="00640040">
        <w:rPr>
          <w:rFonts w:ascii="Arial" w:hAnsi="Arial" w:cs="Arial"/>
          <w:snapToGrid w:val="0"/>
          <w:sz w:val="20"/>
          <w:szCs w:val="20"/>
        </w:rPr>
        <w:t>:  Contractors may NOT use, distribute, sell, possess or be under the influence of illegal drugs or alcohol while conducting business on Heraeus’ property.  The legal use of prescribed drugs is permitted only if it does not impair a Contractor’s ability to perform effectively and in a safe manner that does not endanger themselves or other individuals.  A doctor’s certificate may be required to verify legal use of prescribed drugs.</w:t>
      </w:r>
    </w:p>
    <w:p w:rsidR="00980EAC" w:rsidRPr="00640040" w:rsidRDefault="00980EAC" w:rsidP="002B2A66">
      <w:pPr>
        <w:tabs>
          <w:tab w:val="num" w:pos="1350"/>
        </w:tabs>
        <w:jc w:val="both"/>
        <w:rPr>
          <w:rFonts w:ascii="Arial" w:hAnsi="Arial" w:cs="Arial"/>
          <w:snapToGrid w:val="0"/>
          <w:sz w:val="20"/>
          <w:szCs w:val="20"/>
        </w:rPr>
      </w:pPr>
      <w:r w:rsidRPr="00640040">
        <w:rPr>
          <w:rFonts w:ascii="Arial" w:hAnsi="Arial" w:cs="Arial"/>
          <w:snapToGrid w:val="0"/>
          <w:sz w:val="20"/>
          <w:szCs w:val="20"/>
          <w:u w:val="single"/>
        </w:rPr>
        <w:lastRenderedPageBreak/>
        <w:t>Entrance Inspection</w:t>
      </w:r>
      <w:r w:rsidRPr="00640040">
        <w:rPr>
          <w:rFonts w:ascii="Arial" w:hAnsi="Arial" w:cs="Arial"/>
          <w:snapToGrid w:val="0"/>
          <w:sz w:val="20"/>
          <w:szCs w:val="20"/>
        </w:rPr>
        <w:t xml:space="preserve">:  </w:t>
      </w:r>
      <w:r w:rsidRPr="00640040">
        <w:rPr>
          <w:rFonts w:ascii="Arial" w:hAnsi="Arial" w:cs="Arial"/>
          <w:sz w:val="20"/>
          <w:szCs w:val="20"/>
        </w:rPr>
        <w:t xml:space="preserve">Heraeus reserves the right to inspect all property brought on to Heraeus premises to determine whether prohibited materials are present.  </w:t>
      </w:r>
    </w:p>
    <w:p w:rsidR="00980EAC" w:rsidRPr="00640040" w:rsidRDefault="00980EAC" w:rsidP="00980EAC">
      <w:pPr>
        <w:tabs>
          <w:tab w:val="num" w:pos="1350"/>
        </w:tabs>
        <w:rPr>
          <w:rFonts w:ascii="Arial" w:hAnsi="Arial" w:cs="Arial"/>
          <w:snapToGrid w:val="0"/>
          <w:sz w:val="20"/>
          <w:szCs w:val="20"/>
          <w:u w:val="single"/>
        </w:rPr>
      </w:pPr>
    </w:p>
    <w:p w:rsidR="00980EAC" w:rsidRPr="00640040" w:rsidRDefault="00980EAC" w:rsidP="002B2A66">
      <w:pPr>
        <w:tabs>
          <w:tab w:val="num" w:pos="1350"/>
        </w:tabs>
        <w:jc w:val="both"/>
        <w:rPr>
          <w:rFonts w:ascii="Arial" w:hAnsi="Arial" w:cs="Arial"/>
          <w:sz w:val="20"/>
          <w:szCs w:val="20"/>
        </w:rPr>
      </w:pPr>
      <w:r w:rsidRPr="00640040">
        <w:rPr>
          <w:rFonts w:ascii="Arial" w:hAnsi="Arial" w:cs="Arial"/>
          <w:sz w:val="20"/>
          <w:szCs w:val="20"/>
          <w:u w:val="single"/>
        </w:rPr>
        <w:t>Parking</w:t>
      </w:r>
      <w:r w:rsidRPr="00640040">
        <w:rPr>
          <w:rFonts w:ascii="Arial" w:hAnsi="Arial" w:cs="Arial"/>
          <w:sz w:val="20"/>
          <w:szCs w:val="20"/>
        </w:rPr>
        <w:t>:  Parking of vehicles must be confined to designated parking spaces.  Unless authorized by Security, parking in fire lanes is prohibited and may result in the vehicle being towed at the vehicle owner’s expense.</w:t>
      </w:r>
    </w:p>
    <w:p w:rsidR="00980EAC" w:rsidRPr="00640040" w:rsidRDefault="00980EAC" w:rsidP="00980EAC">
      <w:pPr>
        <w:tabs>
          <w:tab w:val="num" w:pos="1350"/>
        </w:tabs>
        <w:rPr>
          <w:rFonts w:ascii="Arial" w:hAnsi="Arial" w:cs="Arial"/>
          <w:sz w:val="20"/>
          <w:szCs w:val="20"/>
          <w:u w:val="single"/>
        </w:rPr>
      </w:pPr>
    </w:p>
    <w:p w:rsidR="00980EAC" w:rsidRPr="00640040" w:rsidRDefault="00980EAC" w:rsidP="002B2A66">
      <w:pPr>
        <w:tabs>
          <w:tab w:val="num" w:pos="1350"/>
        </w:tabs>
        <w:jc w:val="both"/>
        <w:rPr>
          <w:rFonts w:ascii="Arial" w:hAnsi="Arial" w:cs="Arial"/>
          <w:sz w:val="20"/>
          <w:szCs w:val="20"/>
        </w:rPr>
      </w:pPr>
      <w:r w:rsidRPr="00640040">
        <w:rPr>
          <w:rFonts w:ascii="Arial" w:hAnsi="Arial" w:cs="Arial"/>
          <w:sz w:val="20"/>
          <w:szCs w:val="20"/>
          <w:u w:val="single"/>
        </w:rPr>
        <w:t>Work Area</w:t>
      </w:r>
      <w:r w:rsidRPr="00640040">
        <w:rPr>
          <w:rFonts w:ascii="Arial" w:hAnsi="Arial" w:cs="Arial"/>
          <w:sz w:val="20"/>
          <w:szCs w:val="20"/>
        </w:rPr>
        <w:t>:  Contractor / Vendor personnel are permitted only in the specific area where their work is being performed.  Travel through other parts of the building is prohibited except as necessary to reach the work site, restrooms or lunchroom.</w:t>
      </w:r>
    </w:p>
    <w:p w:rsidR="00980EAC" w:rsidRPr="00640040" w:rsidRDefault="00980EAC" w:rsidP="00980EAC">
      <w:pPr>
        <w:tabs>
          <w:tab w:val="num" w:pos="1350"/>
        </w:tabs>
        <w:rPr>
          <w:rFonts w:ascii="Arial" w:hAnsi="Arial" w:cs="Arial"/>
          <w:sz w:val="20"/>
          <w:szCs w:val="20"/>
        </w:rPr>
      </w:pPr>
    </w:p>
    <w:p w:rsidR="00192161" w:rsidRPr="00640040" w:rsidRDefault="00F90A4E" w:rsidP="002B2A66">
      <w:pPr>
        <w:tabs>
          <w:tab w:val="num" w:pos="1350"/>
        </w:tabs>
        <w:jc w:val="both"/>
        <w:rPr>
          <w:rFonts w:ascii="Arial" w:hAnsi="Arial" w:cs="Arial"/>
          <w:sz w:val="20"/>
          <w:szCs w:val="20"/>
        </w:rPr>
      </w:pPr>
      <w:r w:rsidRPr="00640040">
        <w:rPr>
          <w:rFonts w:ascii="Arial" w:hAnsi="Arial" w:cs="Arial"/>
          <w:snapToGrid w:val="0"/>
          <w:sz w:val="20"/>
          <w:szCs w:val="20"/>
          <w:u w:val="single"/>
        </w:rPr>
        <w:t>Metals Inspection</w:t>
      </w:r>
      <w:r w:rsidRPr="00640040">
        <w:rPr>
          <w:rFonts w:ascii="Arial" w:hAnsi="Arial" w:cs="Arial"/>
          <w:snapToGrid w:val="0"/>
          <w:sz w:val="20"/>
          <w:szCs w:val="20"/>
        </w:rPr>
        <w:t>:</w:t>
      </w:r>
      <w:r w:rsidR="008760A3" w:rsidRPr="00640040">
        <w:rPr>
          <w:rFonts w:ascii="Arial" w:hAnsi="Arial" w:cs="Arial"/>
          <w:snapToGrid w:val="0"/>
          <w:sz w:val="20"/>
          <w:szCs w:val="20"/>
        </w:rPr>
        <w:t xml:space="preserve">  All personnel leaving the </w:t>
      </w:r>
      <w:r w:rsidRPr="00640040">
        <w:rPr>
          <w:rFonts w:ascii="Arial" w:hAnsi="Arial" w:cs="Arial"/>
          <w:snapToGrid w:val="0"/>
          <w:sz w:val="20"/>
          <w:szCs w:val="20"/>
        </w:rPr>
        <w:t xml:space="preserve">facility are required to go through </w:t>
      </w:r>
      <w:r w:rsidR="002D7BC6" w:rsidRPr="00640040">
        <w:rPr>
          <w:rFonts w:ascii="Arial" w:hAnsi="Arial" w:cs="Arial"/>
          <w:snapToGrid w:val="0"/>
          <w:sz w:val="20"/>
          <w:szCs w:val="20"/>
        </w:rPr>
        <w:t xml:space="preserve">a </w:t>
      </w:r>
      <w:r w:rsidRPr="00640040">
        <w:rPr>
          <w:rFonts w:ascii="Arial" w:hAnsi="Arial" w:cs="Arial"/>
          <w:snapToGrid w:val="0"/>
          <w:sz w:val="20"/>
          <w:szCs w:val="20"/>
        </w:rPr>
        <w:t xml:space="preserve">metal </w:t>
      </w:r>
      <w:r w:rsidR="00026378">
        <w:rPr>
          <w:rFonts w:ascii="Arial" w:hAnsi="Arial" w:cs="Arial"/>
          <w:snapToGrid w:val="0"/>
          <w:sz w:val="20"/>
          <w:szCs w:val="20"/>
        </w:rPr>
        <w:t xml:space="preserve">screening </w:t>
      </w:r>
      <w:r w:rsidR="002D7BC6" w:rsidRPr="00640040">
        <w:rPr>
          <w:rFonts w:ascii="Arial" w:hAnsi="Arial" w:cs="Arial"/>
          <w:snapToGrid w:val="0"/>
          <w:sz w:val="20"/>
          <w:szCs w:val="20"/>
        </w:rPr>
        <w:t>process</w:t>
      </w:r>
      <w:r w:rsidR="000E7F55">
        <w:rPr>
          <w:rFonts w:ascii="Arial" w:hAnsi="Arial" w:cs="Arial"/>
          <w:snapToGrid w:val="0"/>
          <w:sz w:val="20"/>
          <w:szCs w:val="20"/>
        </w:rPr>
        <w:t xml:space="preserve"> upon exiting the facility</w:t>
      </w:r>
      <w:r w:rsidR="002D7BC6" w:rsidRPr="00640040">
        <w:rPr>
          <w:rFonts w:ascii="Arial" w:hAnsi="Arial" w:cs="Arial"/>
          <w:snapToGrid w:val="0"/>
          <w:sz w:val="20"/>
          <w:szCs w:val="20"/>
        </w:rPr>
        <w:t>. Heraeus</w:t>
      </w:r>
      <w:r w:rsidRPr="00640040">
        <w:rPr>
          <w:rFonts w:ascii="Arial" w:hAnsi="Arial" w:cs="Arial"/>
          <w:sz w:val="20"/>
          <w:szCs w:val="20"/>
        </w:rPr>
        <w:t xml:space="preserve"> reserves the right to search all persons and personal property, including </w:t>
      </w:r>
      <w:r w:rsidR="008760A3" w:rsidRPr="00640040">
        <w:rPr>
          <w:rFonts w:ascii="Arial" w:hAnsi="Arial" w:cs="Arial"/>
          <w:sz w:val="20"/>
          <w:szCs w:val="20"/>
        </w:rPr>
        <w:t>all vehicles and equipment</w:t>
      </w:r>
      <w:r w:rsidRPr="00640040">
        <w:rPr>
          <w:rFonts w:ascii="Arial" w:hAnsi="Arial" w:cs="Arial"/>
          <w:sz w:val="20"/>
          <w:szCs w:val="20"/>
        </w:rPr>
        <w:t xml:space="preserve"> leaving its facilities. </w:t>
      </w:r>
      <w:r w:rsidR="000E7F55">
        <w:rPr>
          <w:rFonts w:ascii="Arial" w:hAnsi="Arial" w:cs="Arial"/>
          <w:sz w:val="20"/>
          <w:szCs w:val="20"/>
        </w:rPr>
        <w:t>Heraeus encourages visitors to limit the amount of personal items brought into the facility to avoid subjecting them to the screening process.</w:t>
      </w:r>
    </w:p>
    <w:p w:rsidR="00F34F2A" w:rsidRPr="00640040" w:rsidRDefault="00F34F2A" w:rsidP="00264366">
      <w:pPr>
        <w:tabs>
          <w:tab w:val="num" w:pos="1350"/>
        </w:tabs>
        <w:rPr>
          <w:rFonts w:ascii="Arial" w:hAnsi="Arial" w:cs="Arial"/>
          <w:sz w:val="20"/>
          <w:szCs w:val="20"/>
        </w:rPr>
      </w:pPr>
    </w:p>
    <w:p w:rsidR="00192161" w:rsidRPr="00317C43" w:rsidRDefault="002A241B" w:rsidP="00264366">
      <w:pPr>
        <w:numPr>
          <w:ilvl w:val="0"/>
          <w:numId w:val="16"/>
        </w:numPr>
        <w:rPr>
          <w:rFonts w:ascii="Arial" w:hAnsi="Arial" w:cs="Arial"/>
          <w:sz w:val="20"/>
          <w:szCs w:val="20"/>
        </w:rPr>
      </w:pPr>
      <w:r w:rsidRPr="00317C43">
        <w:rPr>
          <w:rFonts w:ascii="Arial" w:hAnsi="Arial" w:cs="Arial"/>
          <w:sz w:val="20"/>
          <w:szCs w:val="20"/>
        </w:rPr>
        <w:t>All metallic items must be removed to include jewelry</w:t>
      </w:r>
      <w:r w:rsidR="00264366" w:rsidRPr="00317C43">
        <w:rPr>
          <w:rFonts w:ascii="Arial" w:hAnsi="Arial" w:cs="Arial"/>
          <w:sz w:val="20"/>
          <w:szCs w:val="20"/>
        </w:rPr>
        <w:t xml:space="preserve"> for inspection</w:t>
      </w:r>
      <w:r w:rsidRPr="00317C43">
        <w:rPr>
          <w:rFonts w:ascii="Arial" w:hAnsi="Arial" w:cs="Arial"/>
          <w:sz w:val="20"/>
          <w:szCs w:val="20"/>
        </w:rPr>
        <w:t>.</w:t>
      </w:r>
      <w:r w:rsidR="00026378" w:rsidRPr="00317C43">
        <w:rPr>
          <w:rFonts w:ascii="Arial" w:hAnsi="Arial" w:cs="Arial"/>
          <w:sz w:val="20"/>
          <w:szCs w:val="20"/>
        </w:rPr>
        <w:t xml:space="preserve"> This includes rings, wedding bands, earrings, necklaces, body piercing and any other metal jewelry that be detected by the metal detector unit</w:t>
      </w:r>
      <w:r w:rsidRPr="00317C43">
        <w:rPr>
          <w:rFonts w:ascii="Arial" w:hAnsi="Arial" w:cs="Arial"/>
          <w:sz w:val="20"/>
          <w:szCs w:val="20"/>
        </w:rPr>
        <w:t>.</w:t>
      </w:r>
    </w:p>
    <w:p w:rsidR="00192161" w:rsidRPr="00640040" w:rsidRDefault="002A241B" w:rsidP="00264366">
      <w:pPr>
        <w:numPr>
          <w:ilvl w:val="0"/>
          <w:numId w:val="16"/>
        </w:numPr>
        <w:rPr>
          <w:rFonts w:ascii="Arial" w:hAnsi="Arial" w:cs="Arial"/>
          <w:sz w:val="20"/>
          <w:szCs w:val="20"/>
        </w:rPr>
      </w:pPr>
      <w:r w:rsidRPr="00640040">
        <w:rPr>
          <w:rFonts w:ascii="Arial" w:hAnsi="Arial" w:cs="Arial"/>
          <w:sz w:val="20"/>
          <w:szCs w:val="20"/>
        </w:rPr>
        <w:t>All wallets, purses</w:t>
      </w:r>
      <w:r w:rsidR="00192161" w:rsidRPr="00640040">
        <w:rPr>
          <w:rFonts w:ascii="Arial" w:hAnsi="Arial" w:cs="Arial"/>
          <w:sz w:val="20"/>
          <w:szCs w:val="20"/>
        </w:rPr>
        <w:t xml:space="preserve">, handbags, lunchboxes, briefcases and other toting bags or boxes that can be used to carry items must be placed in bins </w:t>
      </w:r>
      <w:r w:rsidR="002D7BC6" w:rsidRPr="00640040">
        <w:rPr>
          <w:rFonts w:ascii="Arial" w:hAnsi="Arial" w:cs="Arial"/>
          <w:sz w:val="20"/>
          <w:szCs w:val="20"/>
        </w:rPr>
        <w:t xml:space="preserve">or table </w:t>
      </w:r>
      <w:r w:rsidR="00192161" w:rsidRPr="00640040">
        <w:rPr>
          <w:rFonts w:ascii="Arial" w:hAnsi="Arial" w:cs="Arial"/>
          <w:sz w:val="20"/>
          <w:szCs w:val="20"/>
        </w:rPr>
        <w:t xml:space="preserve">for </w:t>
      </w:r>
      <w:r w:rsidR="00D064D1">
        <w:rPr>
          <w:rFonts w:ascii="Arial" w:hAnsi="Arial" w:cs="Arial"/>
          <w:sz w:val="20"/>
          <w:szCs w:val="20"/>
        </w:rPr>
        <w:t xml:space="preserve">x-ray </w:t>
      </w:r>
      <w:r w:rsidR="00192161" w:rsidRPr="00640040">
        <w:rPr>
          <w:rFonts w:ascii="Arial" w:hAnsi="Arial" w:cs="Arial"/>
          <w:sz w:val="20"/>
          <w:szCs w:val="20"/>
        </w:rPr>
        <w:t>inspection.</w:t>
      </w:r>
    </w:p>
    <w:p w:rsidR="00264366" w:rsidRPr="00640040" w:rsidRDefault="00192161" w:rsidP="00264366">
      <w:pPr>
        <w:numPr>
          <w:ilvl w:val="0"/>
          <w:numId w:val="16"/>
        </w:numPr>
        <w:rPr>
          <w:rFonts w:ascii="Arial" w:hAnsi="Arial" w:cs="Arial"/>
          <w:sz w:val="20"/>
          <w:szCs w:val="20"/>
        </w:rPr>
      </w:pPr>
      <w:r w:rsidRPr="00640040">
        <w:rPr>
          <w:rFonts w:ascii="Arial" w:hAnsi="Arial" w:cs="Arial"/>
          <w:sz w:val="20"/>
          <w:szCs w:val="20"/>
        </w:rPr>
        <w:t xml:space="preserve">Hats, belts, jackets, shoes, head scarf or any items covering the scalp and other metallic items used on the head must be removed for </w:t>
      </w:r>
      <w:r w:rsidR="00D064D1">
        <w:rPr>
          <w:rFonts w:ascii="Arial" w:hAnsi="Arial" w:cs="Arial"/>
          <w:sz w:val="20"/>
          <w:szCs w:val="20"/>
        </w:rPr>
        <w:t xml:space="preserve">x-ray </w:t>
      </w:r>
      <w:r w:rsidRPr="00640040">
        <w:rPr>
          <w:rFonts w:ascii="Arial" w:hAnsi="Arial" w:cs="Arial"/>
          <w:sz w:val="20"/>
          <w:szCs w:val="20"/>
        </w:rPr>
        <w:t>inspection.</w:t>
      </w:r>
    </w:p>
    <w:p w:rsidR="00264366" w:rsidRPr="00640040" w:rsidRDefault="00192161" w:rsidP="00264366">
      <w:pPr>
        <w:numPr>
          <w:ilvl w:val="0"/>
          <w:numId w:val="16"/>
        </w:numPr>
        <w:rPr>
          <w:rFonts w:ascii="Arial" w:hAnsi="Arial" w:cs="Arial"/>
          <w:sz w:val="20"/>
          <w:szCs w:val="20"/>
        </w:rPr>
      </w:pPr>
      <w:r w:rsidRPr="00640040">
        <w:rPr>
          <w:rFonts w:ascii="Arial" w:hAnsi="Arial" w:cs="Arial"/>
          <w:sz w:val="20"/>
          <w:szCs w:val="20"/>
        </w:rPr>
        <w:t>Computers, mobile phones, pagers, pens, pencils or other electronic devices will be inspected (security will request the owner to energize electr</w:t>
      </w:r>
      <w:r w:rsidR="002D7BC6" w:rsidRPr="00640040">
        <w:rPr>
          <w:rFonts w:ascii="Arial" w:hAnsi="Arial" w:cs="Arial"/>
          <w:sz w:val="20"/>
          <w:szCs w:val="20"/>
        </w:rPr>
        <w:t>onic</w:t>
      </w:r>
      <w:r w:rsidRPr="00640040">
        <w:rPr>
          <w:rFonts w:ascii="Arial" w:hAnsi="Arial" w:cs="Arial"/>
          <w:sz w:val="20"/>
          <w:szCs w:val="20"/>
        </w:rPr>
        <w:t xml:space="preserve"> devices for inspection purposes)</w:t>
      </w:r>
      <w:r w:rsidR="00264366" w:rsidRPr="00640040">
        <w:rPr>
          <w:rFonts w:ascii="Arial" w:hAnsi="Arial" w:cs="Arial"/>
          <w:sz w:val="20"/>
          <w:szCs w:val="20"/>
        </w:rPr>
        <w:t>.</w:t>
      </w:r>
    </w:p>
    <w:p w:rsidR="00192161" w:rsidRPr="00640040" w:rsidRDefault="00192161" w:rsidP="002A241B">
      <w:pPr>
        <w:numPr>
          <w:ilvl w:val="0"/>
          <w:numId w:val="16"/>
        </w:numPr>
        <w:rPr>
          <w:rFonts w:ascii="Arial" w:hAnsi="Arial" w:cs="Arial"/>
          <w:sz w:val="20"/>
          <w:szCs w:val="20"/>
        </w:rPr>
      </w:pPr>
      <w:r w:rsidRPr="00640040">
        <w:rPr>
          <w:rFonts w:ascii="Arial" w:hAnsi="Arial" w:cs="Arial"/>
          <w:sz w:val="20"/>
          <w:szCs w:val="20"/>
        </w:rPr>
        <w:t>For vehicles, all doors must be unlocked and the driver clear from the area until the vehicle has been inspected. The inspection will be conducted only while the vehicle is on company property.</w:t>
      </w:r>
    </w:p>
    <w:p w:rsidR="00264366" w:rsidRDefault="00264366" w:rsidP="00264366">
      <w:pPr>
        <w:rPr>
          <w:rFonts w:ascii="Arial" w:hAnsi="Arial" w:cs="Arial"/>
          <w:sz w:val="20"/>
          <w:szCs w:val="20"/>
        </w:rPr>
      </w:pPr>
    </w:p>
    <w:p w:rsidR="00252A71" w:rsidRDefault="00252A71" w:rsidP="00264366">
      <w:pPr>
        <w:rPr>
          <w:rFonts w:ascii="Arial" w:hAnsi="Arial" w:cs="Arial"/>
          <w:sz w:val="20"/>
          <w:szCs w:val="20"/>
        </w:rPr>
      </w:pPr>
      <w:r>
        <w:rPr>
          <w:rFonts w:ascii="Arial" w:hAnsi="Arial" w:cs="Arial"/>
          <w:sz w:val="20"/>
          <w:szCs w:val="20"/>
        </w:rPr>
        <w:t xml:space="preserve">Item not </w:t>
      </w:r>
      <w:r w:rsidR="003F7535">
        <w:rPr>
          <w:rFonts w:ascii="Arial" w:hAnsi="Arial" w:cs="Arial"/>
          <w:sz w:val="20"/>
          <w:szCs w:val="20"/>
        </w:rPr>
        <w:t>permitted</w:t>
      </w:r>
      <w:r>
        <w:rPr>
          <w:rFonts w:ascii="Arial" w:hAnsi="Arial" w:cs="Arial"/>
          <w:sz w:val="20"/>
          <w:szCs w:val="20"/>
        </w:rPr>
        <w:t xml:space="preserve"> to be removed from the facility:</w:t>
      </w:r>
    </w:p>
    <w:p w:rsidR="00252A71" w:rsidRDefault="00252A71" w:rsidP="00264366">
      <w:pPr>
        <w:rPr>
          <w:rFonts w:ascii="Arial" w:hAnsi="Arial" w:cs="Arial"/>
          <w:sz w:val="20"/>
          <w:szCs w:val="20"/>
        </w:rPr>
      </w:pPr>
    </w:p>
    <w:p w:rsidR="00252A71" w:rsidRDefault="00252A71" w:rsidP="00252A71">
      <w:pPr>
        <w:pStyle w:val="ListParagraph"/>
        <w:numPr>
          <w:ilvl w:val="0"/>
          <w:numId w:val="18"/>
        </w:numPr>
        <w:rPr>
          <w:rFonts w:ascii="Arial" w:hAnsi="Arial" w:cs="Arial"/>
          <w:sz w:val="20"/>
          <w:szCs w:val="20"/>
        </w:rPr>
      </w:pPr>
      <w:r>
        <w:rPr>
          <w:rFonts w:ascii="Arial" w:hAnsi="Arial" w:cs="Arial"/>
          <w:sz w:val="20"/>
          <w:szCs w:val="20"/>
        </w:rPr>
        <w:t>Food of any kind, includes, fruits or any other perishable items and any type of liquids such as water, soft drink or similar beverages.</w:t>
      </w:r>
    </w:p>
    <w:p w:rsidR="00252A71" w:rsidRPr="00252A71" w:rsidRDefault="00252A71" w:rsidP="00252A71">
      <w:pPr>
        <w:pStyle w:val="ListParagraph"/>
        <w:numPr>
          <w:ilvl w:val="0"/>
          <w:numId w:val="18"/>
        </w:numPr>
        <w:rPr>
          <w:rFonts w:ascii="Arial" w:hAnsi="Arial" w:cs="Arial"/>
          <w:sz w:val="20"/>
          <w:szCs w:val="20"/>
        </w:rPr>
      </w:pPr>
      <w:r>
        <w:rPr>
          <w:rFonts w:ascii="Arial" w:hAnsi="Arial" w:cs="Arial"/>
          <w:sz w:val="20"/>
          <w:szCs w:val="20"/>
        </w:rPr>
        <w:t>Recording devices (pass required), any other item considered company property which may include but not limited to: samples, precious metals, tools, furniture, computers etc. (exception are company assigned laptops).</w:t>
      </w:r>
    </w:p>
    <w:p w:rsidR="00252A71" w:rsidRDefault="00252A71" w:rsidP="00264366">
      <w:pPr>
        <w:rPr>
          <w:rFonts w:ascii="Arial" w:hAnsi="Arial" w:cs="Arial"/>
          <w:sz w:val="20"/>
          <w:szCs w:val="20"/>
        </w:rPr>
      </w:pPr>
    </w:p>
    <w:p w:rsidR="00252A71" w:rsidRPr="00A82F4B" w:rsidRDefault="00252A71" w:rsidP="00264366">
      <w:pPr>
        <w:rPr>
          <w:rFonts w:ascii="Arial" w:hAnsi="Arial" w:cs="Arial"/>
          <w:sz w:val="20"/>
          <w:szCs w:val="20"/>
        </w:rPr>
      </w:pPr>
      <w:r w:rsidRPr="00A82F4B">
        <w:rPr>
          <w:rFonts w:ascii="Arial" w:hAnsi="Arial" w:cs="Arial"/>
          <w:sz w:val="20"/>
          <w:szCs w:val="20"/>
        </w:rPr>
        <w:t>If any visitors feel they are unable to remove an item due to sincere religious belief should immediately notify a</w:t>
      </w:r>
      <w:r w:rsidR="009E3438" w:rsidRPr="00A82F4B">
        <w:rPr>
          <w:rFonts w:ascii="Arial" w:hAnsi="Arial" w:cs="Arial"/>
          <w:sz w:val="20"/>
          <w:szCs w:val="20"/>
        </w:rPr>
        <w:t xml:space="preserve"> Heraeus R</w:t>
      </w:r>
      <w:r w:rsidRPr="00A82F4B">
        <w:rPr>
          <w:rFonts w:ascii="Arial" w:hAnsi="Arial" w:cs="Arial"/>
          <w:sz w:val="20"/>
          <w:szCs w:val="20"/>
        </w:rPr>
        <w:t>epresentative</w:t>
      </w:r>
      <w:r w:rsidR="00256990" w:rsidRPr="00A82F4B">
        <w:rPr>
          <w:rFonts w:ascii="Arial" w:hAnsi="Arial" w:cs="Arial"/>
          <w:sz w:val="20"/>
          <w:szCs w:val="20"/>
        </w:rPr>
        <w:t xml:space="preserve"> or the Security Manager</w:t>
      </w:r>
      <w:r w:rsidRPr="00A82F4B">
        <w:rPr>
          <w:rFonts w:ascii="Arial" w:hAnsi="Arial" w:cs="Arial"/>
          <w:sz w:val="20"/>
          <w:szCs w:val="20"/>
        </w:rPr>
        <w:t>. Special accommodation</w:t>
      </w:r>
      <w:r w:rsidR="009E3438" w:rsidRPr="00A82F4B">
        <w:rPr>
          <w:rFonts w:ascii="Arial" w:hAnsi="Arial" w:cs="Arial"/>
          <w:sz w:val="20"/>
          <w:szCs w:val="20"/>
        </w:rPr>
        <w:t>s</w:t>
      </w:r>
      <w:r w:rsidRPr="00A82F4B">
        <w:rPr>
          <w:rFonts w:ascii="Arial" w:hAnsi="Arial" w:cs="Arial"/>
          <w:sz w:val="20"/>
          <w:szCs w:val="20"/>
        </w:rPr>
        <w:t xml:space="preserve"> may be provided however, additional security steps may be implemented with such individuals to ensure the integrity of the security protocols.</w:t>
      </w:r>
    </w:p>
    <w:p w:rsidR="008760A3" w:rsidRPr="002A241B" w:rsidRDefault="003207A6" w:rsidP="002D7BC6">
      <w:pPr>
        <w:pBdr>
          <w:bottom w:val="double" w:sz="4" w:space="1" w:color="auto"/>
        </w:pBdr>
        <w:tabs>
          <w:tab w:val="left" w:pos="-720"/>
          <w:tab w:val="left" w:pos="0"/>
          <w:tab w:val="left" w:pos="1170"/>
          <w:tab w:val="left" w:pos="1260"/>
          <w:tab w:val="left" w:pos="1620"/>
          <w:tab w:val="left" w:pos="2160"/>
          <w:tab w:val="left" w:pos="2880"/>
          <w:tab w:val="left" w:pos="3600"/>
          <w:tab w:val="left" w:pos="4320"/>
          <w:tab w:val="left" w:pos="5040"/>
          <w:tab w:val="left" w:pos="5760"/>
          <w:tab w:val="left" w:pos="6480"/>
          <w:tab w:val="left" w:pos="7200"/>
          <w:tab w:val="left" w:pos="7920"/>
          <w:tab w:val="left" w:pos="9360"/>
        </w:tabs>
        <w:suppressAutoHyphens/>
        <w:ind w:left="450"/>
        <w:jc w:val="both"/>
        <w:rPr>
          <w:rFonts w:ascii="Arial" w:hAnsi="Arial" w:cs="Arial"/>
          <w:sz w:val="20"/>
          <w:szCs w:val="20"/>
        </w:rPr>
      </w:pPr>
      <w:r w:rsidRPr="00640040">
        <w:rPr>
          <w:rFonts w:ascii="Arial" w:hAnsi="Arial" w:cs="Arial"/>
          <w:sz w:val="20"/>
          <w:szCs w:val="20"/>
        </w:rPr>
        <w:tab/>
      </w:r>
      <w:r w:rsidRPr="00640040">
        <w:rPr>
          <w:rFonts w:ascii="Arial" w:hAnsi="Arial" w:cs="Arial"/>
          <w:sz w:val="20"/>
          <w:szCs w:val="20"/>
        </w:rPr>
        <w:tab/>
      </w:r>
      <w:r w:rsidRPr="00640040">
        <w:rPr>
          <w:rFonts w:ascii="Arial" w:hAnsi="Arial" w:cs="Arial"/>
          <w:sz w:val="20"/>
          <w:szCs w:val="20"/>
        </w:rPr>
        <w:tab/>
      </w:r>
      <w:r w:rsidRPr="00640040">
        <w:rPr>
          <w:rFonts w:ascii="Arial" w:hAnsi="Arial" w:cs="Arial"/>
          <w:sz w:val="20"/>
          <w:szCs w:val="20"/>
        </w:rPr>
        <w:tab/>
      </w:r>
      <w:r w:rsidRPr="00640040">
        <w:rPr>
          <w:rFonts w:ascii="Arial" w:hAnsi="Arial" w:cs="Arial"/>
          <w:sz w:val="20"/>
          <w:szCs w:val="20"/>
        </w:rPr>
        <w:tab/>
      </w:r>
      <w:r w:rsidRPr="00640040">
        <w:rPr>
          <w:rFonts w:ascii="Arial" w:hAnsi="Arial" w:cs="Arial"/>
          <w:sz w:val="20"/>
          <w:szCs w:val="20"/>
        </w:rPr>
        <w:tab/>
      </w:r>
      <w:r w:rsidRPr="00640040">
        <w:rPr>
          <w:rFonts w:ascii="Arial" w:hAnsi="Arial" w:cs="Arial"/>
          <w:sz w:val="20"/>
          <w:szCs w:val="20"/>
        </w:rPr>
        <w:tab/>
      </w:r>
      <w:r w:rsidRPr="00640040">
        <w:rPr>
          <w:rFonts w:ascii="Arial" w:hAnsi="Arial" w:cs="Arial"/>
          <w:sz w:val="20"/>
          <w:szCs w:val="20"/>
        </w:rPr>
        <w:tab/>
      </w:r>
      <w:r w:rsidRPr="00640040">
        <w:rPr>
          <w:rFonts w:ascii="Arial" w:hAnsi="Arial" w:cs="Arial"/>
          <w:sz w:val="20"/>
          <w:szCs w:val="20"/>
        </w:rPr>
        <w:tab/>
      </w:r>
      <w:r w:rsidRPr="00640040">
        <w:rPr>
          <w:rFonts w:ascii="Arial" w:hAnsi="Arial" w:cs="Arial"/>
          <w:sz w:val="20"/>
          <w:szCs w:val="20"/>
        </w:rPr>
        <w:tab/>
      </w:r>
      <w:r w:rsidRPr="00640040">
        <w:rPr>
          <w:rFonts w:ascii="Arial" w:hAnsi="Arial" w:cs="Arial"/>
          <w:sz w:val="20"/>
          <w:szCs w:val="20"/>
        </w:rPr>
        <w:tab/>
      </w:r>
    </w:p>
    <w:p w:rsidR="001417DE" w:rsidRPr="001417DE" w:rsidRDefault="001417DE" w:rsidP="00F90A4E">
      <w:pPr>
        <w:pStyle w:val="BodyText"/>
        <w:rPr>
          <w:b/>
          <w:sz w:val="6"/>
          <w:szCs w:val="6"/>
        </w:rPr>
      </w:pPr>
    </w:p>
    <w:p w:rsidR="002D7BC6" w:rsidRDefault="002D7BC6" w:rsidP="00F90A4E">
      <w:pPr>
        <w:pStyle w:val="BodyText"/>
        <w:rPr>
          <w:b/>
          <w:sz w:val="20"/>
        </w:rPr>
      </w:pPr>
    </w:p>
    <w:p w:rsidR="006D6BB5" w:rsidRDefault="006D6BB5" w:rsidP="00F90A4E">
      <w:pPr>
        <w:pStyle w:val="BodyText"/>
        <w:rPr>
          <w:b/>
          <w:sz w:val="20"/>
        </w:rPr>
      </w:pPr>
      <w:r w:rsidRPr="005444D3">
        <w:rPr>
          <w:b/>
          <w:sz w:val="20"/>
        </w:rPr>
        <w:t xml:space="preserve">ACKNOWLEDGMENT </w:t>
      </w:r>
    </w:p>
    <w:p w:rsidR="002D7BC6" w:rsidRPr="002D7BC6" w:rsidRDefault="002D7BC6" w:rsidP="00F90A4E">
      <w:pPr>
        <w:pStyle w:val="BodyText"/>
        <w:rPr>
          <w:b/>
          <w:sz w:val="10"/>
          <w:szCs w:val="10"/>
        </w:rPr>
      </w:pPr>
    </w:p>
    <w:p w:rsidR="006D6BB5" w:rsidRPr="001417DE" w:rsidRDefault="006D6BB5">
      <w:pPr>
        <w:tabs>
          <w:tab w:val="left" w:pos="-720"/>
        </w:tabs>
        <w:suppressAutoHyphens/>
        <w:jc w:val="both"/>
        <w:rPr>
          <w:rFonts w:ascii="Arial" w:hAnsi="Arial" w:cs="Arial"/>
          <w:sz w:val="6"/>
          <w:szCs w:val="6"/>
        </w:rPr>
      </w:pPr>
    </w:p>
    <w:p w:rsidR="006D6BB5" w:rsidRPr="005444D3" w:rsidRDefault="006D6BB5">
      <w:pPr>
        <w:tabs>
          <w:tab w:val="left" w:pos="-720"/>
        </w:tabs>
        <w:suppressAutoHyphens/>
        <w:jc w:val="both"/>
        <w:rPr>
          <w:rFonts w:ascii="Arial" w:hAnsi="Arial" w:cs="Arial"/>
          <w:spacing w:val="-3"/>
          <w:sz w:val="20"/>
          <w:szCs w:val="20"/>
        </w:rPr>
      </w:pPr>
      <w:r w:rsidRPr="005444D3">
        <w:rPr>
          <w:rFonts w:ascii="Arial" w:hAnsi="Arial" w:cs="Arial"/>
          <w:spacing w:val="-3"/>
          <w:sz w:val="20"/>
          <w:szCs w:val="20"/>
        </w:rPr>
        <w:t>I</w:t>
      </w:r>
      <w:r w:rsidR="00353357" w:rsidRPr="005444D3">
        <w:rPr>
          <w:rFonts w:ascii="Arial" w:hAnsi="Arial" w:cs="Arial"/>
          <w:spacing w:val="-3"/>
          <w:sz w:val="20"/>
          <w:szCs w:val="20"/>
        </w:rPr>
        <w:t xml:space="preserve"> the undersigned </w:t>
      </w:r>
      <w:r w:rsidRPr="005444D3">
        <w:rPr>
          <w:rFonts w:ascii="Arial" w:hAnsi="Arial" w:cs="Arial"/>
          <w:spacing w:val="-3"/>
          <w:sz w:val="20"/>
          <w:szCs w:val="20"/>
        </w:rPr>
        <w:t>have read and underst</w:t>
      </w:r>
      <w:r w:rsidR="003207A6" w:rsidRPr="005444D3">
        <w:rPr>
          <w:rFonts w:ascii="Arial" w:hAnsi="Arial" w:cs="Arial"/>
          <w:spacing w:val="-3"/>
          <w:sz w:val="20"/>
          <w:szCs w:val="20"/>
        </w:rPr>
        <w:t>and</w:t>
      </w:r>
      <w:r w:rsidRPr="005444D3">
        <w:rPr>
          <w:rFonts w:ascii="Arial" w:hAnsi="Arial" w:cs="Arial"/>
          <w:spacing w:val="-3"/>
          <w:sz w:val="20"/>
          <w:szCs w:val="20"/>
        </w:rPr>
        <w:t xml:space="preserve"> the information contained in this document and agree to </w:t>
      </w:r>
      <w:r w:rsidR="002E53D9">
        <w:rPr>
          <w:rFonts w:ascii="Arial" w:hAnsi="Arial" w:cs="Arial"/>
          <w:spacing w:val="-3"/>
          <w:sz w:val="20"/>
          <w:szCs w:val="20"/>
        </w:rPr>
        <w:t>its</w:t>
      </w:r>
      <w:r w:rsidRPr="005444D3">
        <w:rPr>
          <w:rFonts w:ascii="Arial" w:hAnsi="Arial" w:cs="Arial"/>
          <w:spacing w:val="-3"/>
          <w:sz w:val="20"/>
          <w:szCs w:val="20"/>
        </w:rPr>
        <w:t xml:space="preserve"> contents.  I further understand that access to the </w:t>
      </w:r>
      <w:r w:rsidRPr="005444D3">
        <w:rPr>
          <w:rFonts w:ascii="Arial" w:hAnsi="Arial" w:cs="Arial"/>
          <w:sz w:val="20"/>
          <w:szCs w:val="20"/>
        </w:rPr>
        <w:t>Heraeus</w:t>
      </w:r>
      <w:r w:rsidRPr="005444D3">
        <w:rPr>
          <w:rFonts w:ascii="Arial" w:hAnsi="Arial" w:cs="Arial"/>
          <w:spacing w:val="-3"/>
          <w:sz w:val="20"/>
          <w:szCs w:val="20"/>
        </w:rPr>
        <w:t xml:space="preserve"> may be denied sh</w:t>
      </w:r>
      <w:r w:rsidR="002B2A66">
        <w:rPr>
          <w:rFonts w:ascii="Arial" w:hAnsi="Arial" w:cs="Arial"/>
          <w:spacing w:val="-3"/>
          <w:sz w:val="20"/>
          <w:szCs w:val="20"/>
        </w:rPr>
        <w:t>ould I decide not to sign this d</w:t>
      </w:r>
      <w:r w:rsidRPr="005444D3">
        <w:rPr>
          <w:rFonts w:ascii="Arial" w:hAnsi="Arial" w:cs="Arial"/>
          <w:spacing w:val="-3"/>
          <w:sz w:val="20"/>
          <w:szCs w:val="20"/>
        </w:rPr>
        <w:t xml:space="preserve">ocument. </w:t>
      </w:r>
    </w:p>
    <w:p w:rsidR="006D6BB5" w:rsidRPr="001417DE" w:rsidRDefault="006D6BB5">
      <w:pPr>
        <w:tabs>
          <w:tab w:val="left" w:pos="-720"/>
        </w:tabs>
        <w:suppressAutoHyphens/>
        <w:jc w:val="both"/>
        <w:rPr>
          <w:rFonts w:ascii="Arial" w:hAnsi="Arial" w:cs="Arial"/>
          <w:spacing w:val="-3"/>
          <w:sz w:val="6"/>
          <w:szCs w:val="6"/>
        </w:rPr>
      </w:pPr>
    </w:p>
    <w:p w:rsidR="00F011DF" w:rsidRPr="00F011DF" w:rsidRDefault="00F011DF" w:rsidP="00F011DF">
      <w:pPr>
        <w:tabs>
          <w:tab w:val="left" w:pos="-720"/>
          <w:tab w:val="left" w:pos="3240"/>
          <w:tab w:val="left" w:pos="3600"/>
          <w:tab w:val="left" w:pos="7020"/>
          <w:tab w:val="left" w:pos="7290"/>
        </w:tabs>
        <w:suppressAutoHyphen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D6BB5" w:rsidRPr="00AE0C98" w:rsidRDefault="003207A6" w:rsidP="00F011DF">
      <w:pPr>
        <w:tabs>
          <w:tab w:val="left" w:pos="-720"/>
          <w:tab w:val="left" w:pos="3600"/>
          <w:tab w:val="left" w:pos="7290"/>
        </w:tabs>
        <w:suppressAutoHyphens/>
        <w:jc w:val="both"/>
        <w:rPr>
          <w:rFonts w:ascii="Arial" w:hAnsi="Arial" w:cs="Arial"/>
          <w:sz w:val="16"/>
          <w:szCs w:val="16"/>
        </w:rPr>
      </w:pPr>
      <w:r w:rsidRPr="00AE0C98">
        <w:rPr>
          <w:rFonts w:ascii="Arial" w:hAnsi="Arial" w:cs="Arial"/>
          <w:sz w:val="16"/>
          <w:szCs w:val="16"/>
        </w:rPr>
        <w:t xml:space="preserve">Printed Name </w:t>
      </w:r>
      <w:r w:rsidRPr="00AE0C98">
        <w:rPr>
          <w:rFonts w:ascii="Arial" w:hAnsi="Arial" w:cs="Arial"/>
          <w:sz w:val="16"/>
          <w:szCs w:val="16"/>
        </w:rPr>
        <w:tab/>
      </w:r>
      <w:r w:rsidR="006D6BB5" w:rsidRPr="00AE0C98">
        <w:rPr>
          <w:rFonts w:ascii="Arial" w:hAnsi="Arial" w:cs="Arial"/>
          <w:sz w:val="16"/>
          <w:szCs w:val="16"/>
        </w:rPr>
        <w:t>Signature</w:t>
      </w:r>
      <w:r w:rsidRPr="00AE0C98">
        <w:rPr>
          <w:rFonts w:ascii="Arial" w:hAnsi="Arial" w:cs="Arial"/>
          <w:sz w:val="16"/>
          <w:szCs w:val="16"/>
        </w:rPr>
        <w:tab/>
        <w:t>Date</w:t>
      </w:r>
    </w:p>
    <w:p w:rsidR="006D6BB5" w:rsidRPr="001417DE" w:rsidRDefault="006D6BB5">
      <w:pPr>
        <w:suppressAutoHyphens/>
        <w:rPr>
          <w:rFonts w:ascii="Arial" w:hAnsi="Arial" w:cs="Arial"/>
          <w:sz w:val="6"/>
          <w:szCs w:val="6"/>
        </w:rPr>
      </w:pPr>
    </w:p>
    <w:p w:rsidR="00F011DF" w:rsidRPr="001417DE" w:rsidRDefault="00F011DF">
      <w:pPr>
        <w:suppressAutoHyphens/>
        <w:rPr>
          <w:rFonts w:ascii="Arial" w:hAnsi="Arial" w:cs="Arial"/>
          <w:sz w:val="2"/>
          <w:szCs w:val="2"/>
        </w:rPr>
      </w:pPr>
    </w:p>
    <w:p w:rsidR="002B2A66" w:rsidRDefault="002B2A66">
      <w:pPr>
        <w:suppressAutoHyphens/>
        <w:rPr>
          <w:rFonts w:ascii="Arial" w:hAnsi="Arial" w:cs="Arial"/>
          <w:sz w:val="18"/>
          <w:szCs w:val="18"/>
        </w:rPr>
      </w:pPr>
    </w:p>
    <w:p w:rsidR="002B2A66" w:rsidRDefault="003207A6">
      <w:pPr>
        <w:suppressAutoHyphens/>
        <w:rPr>
          <w:rFonts w:ascii="Arial" w:hAnsi="Arial" w:cs="Arial"/>
          <w:sz w:val="18"/>
          <w:szCs w:val="18"/>
        </w:rPr>
      </w:pPr>
      <w:r w:rsidRPr="00F011DF">
        <w:rPr>
          <w:rFonts w:ascii="Arial" w:hAnsi="Arial" w:cs="Arial"/>
          <w:sz w:val="18"/>
          <w:szCs w:val="18"/>
        </w:rPr>
        <w:t xml:space="preserve">I </w:t>
      </w:r>
      <w:r w:rsidR="006E6650">
        <w:rPr>
          <w:rFonts w:ascii="Arial" w:hAnsi="Arial" w:cs="Arial"/>
          <w:sz w:val="18"/>
          <w:szCs w:val="18"/>
        </w:rPr>
        <w:t>am a (check one):</w:t>
      </w:r>
    </w:p>
    <w:p w:rsidR="002B2A66" w:rsidRDefault="002B2A66">
      <w:pPr>
        <w:suppressAutoHyphens/>
        <w:rPr>
          <w:rFonts w:ascii="Arial" w:hAnsi="Arial" w:cs="Arial"/>
          <w:sz w:val="18"/>
          <w:szCs w:val="18"/>
        </w:rPr>
      </w:pPr>
    </w:p>
    <w:p w:rsidR="003207A6" w:rsidRPr="00F011DF" w:rsidRDefault="00F319A2">
      <w:pPr>
        <w:suppressAutoHyphens/>
        <w:rPr>
          <w:rFonts w:ascii="Arial" w:hAnsi="Arial" w:cs="Arial"/>
          <w:sz w:val="18"/>
          <w:szCs w:val="18"/>
          <w:u w:val="single"/>
        </w:rPr>
      </w:pPr>
      <w:r>
        <w:rPr>
          <w:rFonts w:ascii="Arial" w:hAnsi="Arial" w:cs="Arial"/>
          <w:sz w:val="18"/>
          <w:szCs w:val="18"/>
        </w:rPr>
        <w:t xml:space="preserve"> </w:t>
      </w:r>
      <w:r w:rsidR="00EC6DC2" w:rsidRPr="00F011DF">
        <w:rPr>
          <w:rFonts w:ascii="Arial" w:hAnsi="Arial" w:cs="Arial"/>
          <w:sz w:val="18"/>
          <w:szCs w:val="18"/>
        </w:rPr>
        <w:fldChar w:fldCharType="begin">
          <w:ffData>
            <w:name w:val="Check2"/>
            <w:enabled/>
            <w:calcOnExit w:val="0"/>
            <w:checkBox>
              <w:sizeAuto/>
              <w:default w:val="0"/>
            </w:checkBox>
          </w:ffData>
        </w:fldChar>
      </w:r>
      <w:bookmarkStart w:id="1" w:name="Check2"/>
      <w:r w:rsidR="003207A6" w:rsidRPr="00F011DF">
        <w:rPr>
          <w:rFonts w:ascii="Arial" w:hAnsi="Arial" w:cs="Arial"/>
          <w:sz w:val="18"/>
          <w:szCs w:val="18"/>
        </w:rPr>
        <w:instrText xml:space="preserve"> FORMCHECKBOX </w:instrText>
      </w:r>
      <w:r w:rsidR="00396566">
        <w:rPr>
          <w:rFonts w:ascii="Arial" w:hAnsi="Arial" w:cs="Arial"/>
          <w:sz w:val="18"/>
          <w:szCs w:val="18"/>
        </w:rPr>
      </w:r>
      <w:r w:rsidR="00396566">
        <w:rPr>
          <w:rFonts w:ascii="Arial" w:hAnsi="Arial" w:cs="Arial"/>
          <w:sz w:val="18"/>
          <w:szCs w:val="18"/>
        </w:rPr>
        <w:fldChar w:fldCharType="separate"/>
      </w:r>
      <w:r w:rsidR="00EC6DC2" w:rsidRPr="00F011DF">
        <w:rPr>
          <w:rFonts w:ascii="Arial" w:hAnsi="Arial" w:cs="Arial"/>
          <w:sz w:val="18"/>
          <w:szCs w:val="18"/>
        </w:rPr>
        <w:fldChar w:fldCharType="end"/>
      </w:r>
      <w:bookmarkEnd w:id="1"/>
      <w:r w:rsidR="003207A6" w:rsidRPr="00F011DF">
        <w:rPr>
          <w:rFonts w:ascii="Arial" w:hAnsi="Arial" w:cs="Arial"/>
          <w:sz w:val="18"/>
          <w:szCs w:val="18"/>
        </w:rPr>
        <w:t xml:space="preserve"> </w:t>
      </w:r>
      <w:r w:rsidR="006E6650">
        <w:rPr>
          <w:rFonts w:ascii="Arial" w:hAnsi="Arial" w:cs="Arial"/>
          <w:sz w:val="18"/>
          <w:szCs w:val="18"/>
        </w:rPr>
        <w:t xml:space="preserve">Independent </w:t>
      </w:r>
      <w:r w:rsidR="003207A6" w:rsidRPr="00F011DF">
        <w:rPr>
          <w:rFonts w:ascii="Arial" w:hAnsi="Arial" w:cs="Arial"/>
          <w:sz w:val="18"/>
          <w:szCs w:val="18"/>
        </w:rPr>
        <w:t xml:space="preserve">Contractor   </w:t>
      </w:r>
      <w:r w:rsidR="00EC6DC2" w:rsidRPr="00F011DF">
        <w:rPr>
          <w:rFonts w:ascii="Arial" w:hAnsi="Arial" w:cs="Arial"/>
          <w:sz w:val="18"/>
          <w:szCs w:val="18"/>
        </w:rPr>
        <w:fldChar w:fldCharType="begin">
          <w:ffData>
            <w:name w:val="Check3"/>
            <w:enabled/>
            <w:calcOnExit w:val="0"/>
            <w:checkBox>
              <w:sizeAuto/>
              <w:default w:val="0"/>
            </w:checkBox>
          </w:ffData>
        </w:fldChar>
      </w:r>
      <w:bookmarkStart w:id="2" w:name="Check3"/>
      <w:r w:rsidR="003207A6" w:rsidRPr="00F011DF">
        <w:rPr>
          <w:rFonts w:ascii="Arial" w:hAnsi="Arial" w:cs="Arial"/>
          <w:sz w:val="18"/>
          <w:szCs w:val="18"/>
        </w:rPr>
        <w:instrText xml:space="preserve"> FORMCHECKBOX </w:instrText>
      </w:r>
      <w:r w:rsidR="00396566">
        <w:rPr>
          <w:rFonts w:ascii="Arial" w:hAnsi="Arial" w:cs="Arial"/>
          <w:sz w:val="18"/>
          <w:szCs w:val="18"/>
        </w:rPr>
      </w:r>
      <w:r w:rsidR="00396566">
        <w:rPr>
          <w:rFonts w:ascii="Arial" w:hAnsi="Arial" w:cs="Arial"/>
          <w:sz w:val="18"/>
          <w:szCs w:val="18"/>
        </w:rPr>
        <w:fldChar w:fldCharType="separate"/>
      </w:r>
      <w:r w:rsidR="00EC6DC2" w:rsidRPr="00F011DF">
        <w:rPr>
          <w:rFonts w:ascii="Arial" w:hAnsi="Arial" w:cs="Arial"/>
          <w:sz w:val="18"/>
          <w:szCs w:val="18"/>
        </w:rPr>
        <w:fldChar w:fldCharType="end"/>
      </w:r>
      <w:bookmarkEnd w:id="2"/>
      <w:r w:rsidR="003207A6" w:rsidRPr="00F011DF">
        <w:rPr>
          <w:rFonts w:ascii="Arial" w:hAnsi="Arial" w:cs="Arial"/>
          <w:sz w:val="18"/>
          <w:szCs w:val="18"/>
        </w:rPr>
        <w:t xml:space="preserve">  Vendor   </w:t>
      </w:r>
      <w:r w:rsidR="00EC6DC2" w:rsidRPr="00F011DF">
        <w:rPr>
          <w:rFonts w:ascii="Arial" w:hAnsi="Arial" w:cs="Arial"/>
          <w:sz w:val="18"/>
          <w:szCs w:val="18"/>
        </w:rPr>
        <w:fldChar w:fldCharType="begin">
          <w:ffData>
            <w:name w:val="Check4"/>
            <w:enabled/>
            <w:calcOnExit w:val="0"/>
            <w:checkBox>
              <w:sizeAuto/>
              <w:default w:val="0"/>
            </w:checkBox>
          </w:ffData>
        </w:fldChar>
      </w:r>
      <w:bookmarkStart w:id="3" w:name="Check4"/>
      <w:r w:rsidR="003207A6" w:rsidRPr="00F011DF">
        <w:rPr>
          <w:rFonts w:ascii="Arial" w:hAnsi="Arial" w:cs="Arial"/>
          <w:sz w:val="18"/>
          <w:szCs w:val="18"/>
        </w:rPr>
        <w:instrText xml:space="preserve"> FORMCHECKBOX </w:instrText>
      </w:r>
      <w:r w:rsidR="00396566">
        <w:rPr>
          <w:rFonts w:ascii="Arial" w:hAnsi="Arial" w:cs="Arial"/>
          <w:sz w:val="18"/>
          <w:szCs w:val="18"/>
        </w:rPr>
      </w:r>
      <w:r w:rsidR="00396566">
        <w:rPr>
          <w:rFonts w:ascii="Arial" w:hAnsi="Arial" w:cs="Arial"/>
          <w:sz w:val="18"/>
          <w:szCs w:val="18"/>
        </w:rPr>
        <w:fldChar w:fldCharType="separate"/>
      </w:r>
      <w:r w:rsidR="00EC6DC2" w:rsidRPr="00F011DF">
        <w:rPr>
          <w:rFonts w:ascii="Arial" w:hAnsi="Arial" w:cs="Arial"/>
          <w:sz w:val="18"/>
          <w:szCs w:val="18"/>
        </w:rPr>
        <w:fldChar w:fldCharType="end"/>
      </w:r>
      <w:bookmarkEnd w:id="3"/>
      <w:r w:rsidR="003207A6" w:rsidRPr="00F011DF">
        <w:rPr>
          <w:rFonts w:ascii="Arial" w:hAnsi="Arial" w:cs="Arial"/>
          <w:sz w:val="18"/>
          <w:szCs w:val="18"/>
        </w:rPr>
        <w:t xml:space="preserve">  Customer   </w:t>
      </w:r>
      <w:r w:rsidR="00EC6DC2" w:rsidRPr="00F011DF">
        <w:rPr>
          <w:rFonts w:ascii="Arial" w:hAnsi="Arial" w:cs="Arial"/>
          <w:sz w:val="18"/>
          <w:szCs w:val="18"/>
        </w:rPr>
        <w:fldChar w:fldCharType="begin">
          <w:ffData>
            <w:name w:val="Check5"/>
            <w:enabled/>
            <w:calcOnExit w:val="0"/>
            <w:checkBox>
              <w:sizeAuto/>
              <w:default w:val="0"/>
            </w:checkBox>
          </w:ffData>
        </w:fldChar>
      </w:r>
      <w:bookmarkStart w:id="4" w:name="Check5"/>
      <w:r w:rsidR="003207A6" w:rsidRPr="00F011DF">
        <w:rPr>
          <w:rFonts w:ascii="Arial" w:hAnsi="Arial" w:cs="Arial"/>
          <w:sz w:val="18"/>
          <w:szCs w:val="18"/>
        </w:rPr>
        <w:instrText xml:space="preserve"> FORMCHECKBOX </w:instrText>
      </w:r>
      <w:r w:rsidR="00396566">
        <w:rPr>
          <w:rFonts w:ascii="Arial" w:hAnsi="Arial" w:cs="Arial"/>
          <w:sz w:val="18"/>
          <w:szCs w:val="18"/>
        </w:rPr>
      </w:r>
      <w:r w:rsidR="00396566">
        <w:rPr>
          <w:rFonts w:ascii="Arial" w:hAnsi="Arial" w:cs="Arial"/>
          <w:sz w:val="18"/>
          <w:szCs w:val="18"/>
        </w:rPr>
        <w:fldChar w:fldCharType="separate"/>
      </w:r>
      <w:r w:rsidR="00EC6DC2" w:rsidRPr="00F011DF">
        <w:rPr>
          <w:rFonts w:ascii="Arial" w:hAnsi="Arial" w:cs="Arial"/>
          <w:sz w:val="18"/>
          <w:szCs w:val="18"/>
        </w:rPr>
        <w:fldChar w:fldCharType="end"/>
      </w:r>
      <w:bookmarkEnd w:id="4"/>
      <w:r w:rsidR="003207A6" w:rsidRPr="00F011DF">
        <w:rPr>
          <w:rFonts w:ascii="Arial" w:hAnsi="Arial" w:cs="Arial"/>
          <w:sz w:val="18"/>
          <w:szCs w:val="18"/>
        </w:rPr>
        <w:t xml:space="preserve"> Other  </w:t>
      </w:r>
      <w:r w:rsidR="003207A6" w:rsidRPr="00F011DF">
        <w:rPr>
          <w:rFonts w:ascii="Arial" w:hAnsi="Arial" w:cs="Arial"/>
          <w:sz w:val="18"/>
          <w:szCs w:val="18"/>
          <w:u w:val="single"/>
        </w:rPr>
        <w:tab/>
      </w:r>
      <w:r w:rsidR="003207A6" w:rsidRPr="00F011DF">
        <w:rPr>
          <w:rFonts w:ascii="Arial" w:hAnsi="Arial" w:cs="Arial"/>
          <w:sz w:val="18"/>
          <w:szCs w:val="18"/>
          <w:u w:val="single"/>
        </w:rPr>
        <w:tab/>
      </w:r>
      <w:r w:rsidR="003207A6" w:rsidRPr="00F011DF">
        <w:rPr>
          <w:rFonts w:ascii="Arial" w:hAnsi="Arial" w:cs="Arial"/>
          <w:sz w:val="18"/>
          <w:szCs w:val="18"/>
          <w:u w:val="single"/>
        </w:rPr>
        <w:tab/>
      </w:r>
      <w:r w:rsidR="006E6650">
        <w:rPr>
          <w:rFonts w:ascii="Arial" w:hAnsi="Arial" w:cs="Arial"/>
          <w:sz w:val="18"/>
          <w:szCs w:val="18"/>
          <w:u w:val="single"/>
        </w:rPr>
        <w:tab/>
      </w:r>
      <w:r w:rsidR="006E6650" w:rsidRPr="00F319A2">
        <w:rPr>
          <w:rFonts w:ascii="Arial" w:hAnsi="Arial" w:cs="Arial"/>
          <w:sz w:val="18"/>
          <w:szCs w:val="18"/>
        </w:rPr>
        <w:tab/>
      </w:r>
      <w:r w:rsidR="006E6650" w:rsidRPr="00F319A2">
        <w:rPr>
          <w:rFonts w:ascii="Arial" w:hAnsi="Arial" w:cs="Arial"/>
          <w:sz w:val="18"/>
          <w:szCs w:val="18"/>
        </w:rPr>
        <w:tab/>
      </w:r>
    </w:p>
    <w:p w:rsidR="003207A6" w:rsidRPr="001417DE" w:rsidRDefault="003207A6">
      <w:pPr>
        <w:suppressAutoHyphens/>
        <w:rPr>
          <w:rFonts w:ascii="Arial" w:hAnsi="Arial" w:cs="Arial"/>
          <w:sz w:val="6"/>
          <w:szCs w:val="6"/>
        </w:rPr>
      </w:pPr>
    </w:p>
    <w:p w:rsidR="00F011DF" w:rsidRPr="001417DE" w:rsidRDefault="00F011DF">
      <w:pPr>
        <w:suppressAutoHyphens/>
        <w:rPr>
          <w:rFonts w:ascii="Arial" w:hAnsi="Arial" w:cs="Arial"/>
          <w:sz w:val="2"/>
          <w:szCs w:val="2"/>
        </w:rPr>
      </w:pPr>
    </w:p>
    <w:p w:rsidR="002B2A66" w:rsidRDefault="002B2A66" w:rsidP="00F011DF">
      <w:pPr>
        <w:tabs>
          <w:tab w:val="left" w:pos="4680"/>
          <w:tab w:val="left" w:pos="5040"/>
        </w:tabs>
        <w:suppressAutoHyphens/>
        <w:rPr>
          <w:rFonts w:ascii="Arial" w:hAnsi="Arial" w:cs="Arial"/>
          <w:sz w:val="20"/>
          <w:szCs w:val="20"/>
          <w:u w:val="single"/>
        </w:rPr>
      </w:pPr>
    </w:p>
    <w:p w:rsidR="00F011DF" w:rsidRPr="00F011DF" w:rsidRDefault="00F011DF" w:rsidP="00F011DF">
      <w:pPr>
        <w:tabs>
          <w:tab w:val="left" w:pos="4680"/>
          <w:tab w:val="left" w:pos="5040"/>
        </w:tabs>
        <w:suppressAutoHyphen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sidR="001417DE">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D6BB5" w:rsidRPr="00AE0C98" w:rsidRDefault="003207A6" w:rsidP="00F011DF">
      <w:pPr>
        <w:tabs>
          <w:tab w:val="left" w:pos="5130"/>
        </w:tabs>
        <w:suppressAutoHyphens/>
        <w:rPr>
          <w:rFonts w:ascii="Arial" w:hAnsi="Arial" w:cs="Arial"/>
          <w:sz w:val="16"/>
          <w:szCs w:val="16"/>
        </w:rPr>
      </w:pPr>
      <w:r w:rsidRPr="00AE0C98">
        <w:rPr>
          <w:rFonts w:ascii="Arial" w:hAnsi="Arial" w:cs="Arial"/>
          <w:sz w:val="16"/>
          <w:szCs w:val="16"/>
        </w:rPr>
        <w:t>Company Name</w:t>
      </w:r>
      <w:r w:rsidR="00F011DF" w:rsidRPr="00AE0C98">
        <w:rPr>
          <w:rFonts w:ascii="Arial" w:hAnsi="Arial" w:cs="Arial"/>
          <w:sz w:val="16"/>
          <w:szCs w:val="16"/>
        </w:rPr>
        <w:tab/>
      </w:r>
      <w:r w:rsidR="001417DE">
        <w:rPr>
          <w:rFonts w:ascii="Arial" w:hAnsi="Arial" w:cs="Arial"/>
          <w:sz w:val="16"/>
          <w:szCs w:val="16"/>
        </w:rPr>
        <w:t xml:space="preserve">     </w:t>
      </w:r>
      <w:r w:rsidR="00F011DF" w:rsidRPr="00AE0C98">
        <w:rPr>
          <w:rFonts w:ascii="Arial" w:hAnsi="Arial" w:cs="Arial"/>
          <w:sz w:val="16"/>
          <w:szCs w:val="16"/>
        </w:rPr>
        <w:t>Title</w:t>
      </w:r>
      <w:r w:rsidRPr="00AE0C98">
        <w:rPr>
          <w:rFonts w:ascii="Arial" w:hAnsi="Arial" w:cs="Arial"/>
          <w:sz w:val="16"/>
          <w:szCs w:val="16"/>
        </w:rPr>
        <w:tab/>
      </w:r>
    </w:p>
    <w:p w:rsidR="006D6BB5" w:rsidRPr="003207A6" w:rsidRDefault="006D6BB5">
      <w:pPr>
        <w:tabs>
          <w:tab w:val="left" w:pos="-720"/>
          <w:tab w:val="left" w:pos="0"/>
          <w:tab w:val="left" w:pos="54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9360"/>
        </w:tabs>
        <w:suppressAutoHyphens/>
        <w:rPr>
          <w:rFonts w:ascii="Arial" w:hAnsi="Arial" w:cs="Arial"/>
          <w:sz w:val="18"/>
          <w:szCs w:val="18"/>
        </w:rPr>
      </w:pPr>
    </w:p>
    <w:sectPr w:rsidR="006D6BB5" w:rsidRPr="003207A6" w:rsidSect="00317C43">
      <w:headerReference w:type="default" r:id="rId7"/>
      <w:footerReference w:type="default" r:id="rId8"/>
      <w:endnotePr>
        <w:numFmt w:val="decimal"/>
      </w:endnotePr>
      <w:pgSz w:w="12240" w:h="15840"/>
      <w:pgMar w:top="720" w:right="720" w:bottom="720" w:left="720" w:header="1008"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66" w:rsidRDefault="00396566">
      <w:pPr>
        <w:spacing w:line="20" w:lineRule="exact"/>
      </w:pPr>
    </w:p>
  </w:endnote>
  <w:endnote w:type="continuationSeparator" w:id="0">
    <w:p w:rsidR="00396566" w:rsidRDefault="00396566">
      <w:r>
        <w:t xml:space="preserve"> </w:t>
      </w:r>
    </w:p>
  </w:endnote>
  <w:endnote w:type="continuationNotice" w:id="1">
    <w:p w:rsidR="00396566" w:rsidRDefault="003965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262923"/>
      <w:docPartObj>
        <w:docPartGallery w:val="Page Numbers (Bottom of Page)"/>
        <w:docPartUnique/>
      </w:docPartObj>
    </w:sdtPr>
    <w:sdtEndPr/>
    <w:sdtContent>
      <w:sdt>
        <w:sdtPr>
          <w:id w:val="-1669238322"/>
          <w:docPartObj>
            <w:docPartGallery w:val="Page Numbers (Top of Page)"/>
            <w:docPartUnique/>
          </w:docPartObj>
        </w:sdtPr>
        <w:sdtEndPr/>
        <w:sdtContent>
          <w:p w:rsidR="008036F6" w:rsidRPr="00D339C0" w:rsidRDefault="008036F6" w:rsidP="008036F6">
            <w:pPr>
              <w:pStyle w:val="Footer"/>
            </w:pPr>
            <w:r w:rsidRPr="008036F6">
              <w:rPr>
                <w:rFonts w:ascii="Arial" w:hAnsi="Arial" w:cs="Arial"/>
                <w:sz w:val="20"/>
                <w:szCs w:val="20"/>
              </w:rPr>
              <w:t>F-4425-</w:t>
            </w:r>
            <w:r>
              <w:rPr>
                <w:rFonts w:ascii="Arial" w:hAnsi="Arial" w:cs="Arial"/>
                <w:sz w:val="20"/>
                <w:szCs w:val="20"/>
              </w:rPr>
              <w:t>9</w:t>
            </w:r>
            <w:r>
              <w:rPr>
                <w:rFonts w:ascii="Arial" w:hAnsi="Arial" w:cs="Arial"/>
                <w:sz w:val="20"/>
                <w:szCs w:val="20"/>
              </w:rPr>
              <w:tab/>
              <w:t xml:space="preserve">                         </w:t>
            </w:r>
            <w:r w:rsidRPr="008036F6">
              <w:rPr>
                <w:rFonts w:ascii="Arial" w:hAnsi="Arial" w:cs="Arial"/>
                <w:sz w:val="20"/>
                <w:szCs w:val="20"/>
              </w:rPr>
              <w:fldChar w:fldCharType="begin"/>
            </w:r>
            <w:r w:rsidRPr="008036F6">
              <w:rPr>
                <w:rFonts w:ascii="Arial" w:hAnsi="Arial" w:cs="Arial"/>
                <w:sz w:val="20"/>
                <w:szCs w:val="20"/>
              </w:rPr>
              <w:instrText xml:space="preserve"> PAGE </w:instrText>
            </w:r>
            <w:r w:rsidRPr="008036F6">
              <w:rPr>
                <w:rFonts w:ascii="Arial" w:hAnsi="Arial" w:cs="Arial"/>
                <w:sz w:val="20"/>
                <w:szCs w:val="20"/>
              </w:rPr>
              <w:fldChar w:fldCharType="separate"/>
            </w:r>
            <w:r w:rsidR="00F5299C">
              <w:rPr>
                <w:rFonts w:ascii="Arial" w:hAnsi="Arial" w:cs="Arial"/>
                <w:noProof/>
                <w:sz w:val="20"/>
                <w:szCs w:val="20"/>
              </w:rPr>
              <w:t>4</w:t>
            </w:r>
            <w:r w:rsidRPr="008036F6">
              <w:rPr>
                <w:rFonts w:ascii="Arial" w:hAnsi="Arial" w:cs="Arial"/>
                <w:sz w:val="20"/>
                <w:szCs w:val="20"/>
              </w:rPr>
              <w:fldChar w:fldCharType="end"/>
            </w:r>
            <w:r w:rsidRPr="008036F6">
              <w:rPr>
                <w:rFonts w:ascii="Arial" w:hAnsi="Arial" w:cs="Arial"/>
                <w:sz w:val="20"/>
                <w:szCs w:val="20"/>
              </w:rPr>
              <w:t xml:space="preserve"> of</w:t>
            </w:r>
            <w:r w:rsidRPr="008036F6">
              <w:t xml:space="preserve"> </w:t>
            </w:r>
            <w:r w:rsidRPr="008036F6">
              <w:rPr>
                <w:bCs/>
              </w:rPr>
              <w:fldChar w:fldCharType="begin"/>
            </w:r>
            <w:r w:rsidRPr="008036F6">
              <w:rPr>
                <w:bCs/>
              </w:rPr>
              <w:instrText xml:space="preserve"> NUMPAGES  </w:instrText>
            </w:r>
            <w:r w:rsidRPr="008036F6">
              <w:rPr>
                <w:bCs/>
              </w:rPr>
              <w:fldChar w:fldCharType="separate"/>
            </w:r>
            <w:r w:rsidR="00F5299C">
              <w:rPr>
                <w:bCs/>
                <w:noProof/>
              </w:rPr>
              <w:t>4</w:t>
            </w:r>
            <w:r w:rsidRPr="008036F6">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66" w:rsidRDefault="00396566">
      <w:r>
        <w:separator/>
      </w:r>
    </w:p>
  </w:footnote>
  <w:footnote w:type="continuationSeparator" w:id="0">
    <w:p w:rsidR="00396566" w:rsidRDefault="0039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F7" w:rsidRDefault="006531F7" w:rsidP="006531F7">
    <w:pPr>
      <w:ind w:left="3600" w:right="-630" w:firstLine="720"/>
      <w:jc w:val="center"/>
      <w:rPr>
        <w:rFonts w:ascii="Arial" w:hAnsi="Arial" w:cs="Arial"/>
        <w:color w:val="000000"/>
      </w:rPr>
    </w:pPr>
    <w:r>
      <w:rPr>
        <w:rFonts w:ascii="Arial" w:hAnsi="Arial" w:cs="Arial"/>
        <w:color w:val="000000"/>
        <w:sz w:val="22"/>
        <w:szCs w:val="20"/>
      </w:rPr>
      <w:object w:dxaOrig="295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29.25pt" o:ole="" o:borderbottomcolor="this" fillcolor="window">
          <v:imagedata r:id="rId1" o:title=""/>
          <w10:borderbottom type="single" width="4"/>
        </v:shape>
        <o:OLEObject Type="Embed" ProgID="Word.Picture.8" ShapeID="_x0000_i1025" DrawAspect="Content" ObjectID="_1504954078" r:id="rId2"/>
      </w:object>
    </w:r>
  </w:p>
  <w:p w:rsidR="006531F7" w:rsidRDefault="006531F7" w:rsidP="006531F7">
    <w:pPr>
      <w:spacing w:before="60" w:line="360" w:lineRule="auto"/>
      <w:ind w:left="5760" w:right="-634" w:firstLine="86"/>
      <w:rPr>
        <w:rFonts w:ascii="Arial" w:hAnsi="Arial" w:cs="Arial"/>
        <w:b/>
        <w:caps/>
        <w:color w:val="000000"/>
        <w:sz w:val="18"/>
        <w:szCs w:val="18"/>
      </w:rPr>
    </w:pPr>
    <w:r>
      <w:rPr>
        <w:rFonts w:ascii="Arial" w:hAnsi="Arial" w:cs="Arial"/>
        <w:b/>
        <w:caps/>
        <w:color w:val="FF0000"/>
        <w:sz w:val="18"/>
        <w:szCs w:val="18"/>
      </w:rPr>
      <w:t xml:space="preserve">           Precious metals north america</w:t>
    </w:r>
    <w:r>
      <w:rPr>
        <w:rFonts w:ascii="Arial" w:hAnsi="Arial" w:cs="Arial"/>
        <w:b/>
        <w:caps/>
        <w:color w:val="000000"/>
        <w:sz w:val="18"/>
        <w:szCs w:val="18"/>
      </w:rPr>
      <w:t>, LLC</w:t>
    </w:r>
  </w:p>
  <w:p w:rsidR="000434EB" w:rsidRPr="000434EB" w:rsidRDefault="00C33BC1" w:rsidP="000434EB">
    <w:pPr>
      <w:tabs>
        <w:tab w:val="left" w:pos="-720"/>
        <w:tab w:val="left" w:pos="0"/>
        <w:tab w:val="left" w:pos="540"/>
        <w:tab w:val="left" w:pos="900"/>
        <w:tab w:val="left" w:pos="1260"/>
        <w:tab w:val="left" w:pos="1620"/>
        <w:tab w:val="left" w:pos="2880"/>
      </w:tabs>
      <w:suppressAutoHyphens/>
      <w:rPr>
        <w:rFonts w:ascii="Arial" w:hAnsi="Arial" w:cs="Arial"/>
        <w:sz w:val="22"/>
        <w:szCs w:val="22"/>
      </w:rPr>
    </w:pPr>
    <w:r>
      <w:rPr>
        <w:noProof/>
      </w:rPr>
      <mc:AlternateContent>
        <mc:Choice Requires="wps">
          <w:drawing>
            <wp:anchor distT="0" distB="0" distL="114300" distR="114300" simplePos="0" relativeHeight="251658240" behindDoc="1" locked="0" layoutInCell="0" allowOverlap="1" wp14:anchorId="7B435B86" wp14:editId="621B2A79">
              <wp:simplePos x="0" y="0"/>
              <wp:positionH relativeFrom="margin">
                <wp:posOffset>-17145</wp:posOffset>
              </wp:positionH>
              <wp:positionV relativeFrom="paragraph">
                <wp:posOffset>6985</wp:posOffset>
              </wp:positionV>
              <wp:extent cx="6492240" cy="12065"/>
              <wp:effectExtent l="1905"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4EFE8" id="Rectangle 2" o:spid="_x0000_s1026" style="position:absolute;margin-left:-1.35pt;margin-top:.55pt;width:511.2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" o:allowincell="f" fillcolor="black" stroked="f" strokeweight="0">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2D2"/>
    <w:multiLevelType w:val="hybridMultilevel"/>
    <w:tmpl w:val="A8B23772"/>
    <w:lvl w:ilvl="0" w:tplc="90CA19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904D31"/>
    <w:multiLevelType w:val="hybridMultilevel"/>
    <w:tmpl w:val="379228E2"/>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15:restartNumberingAfterBreak="0">
    <w:nsid w:val="19ED40EF"/>
    <w:multiLevelType w:val="hybridMultilevel"/>
    <w:tmpl w:val="C4C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D30F4"/>
    <w:multiLevelType w:val="multilevel"/>
    <w:tmpl w:val="56489DE0"/>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DF44C42"/>
    <w:multiLevelType w:val="multilevel"/>
    <w:tmpl w:val="A0C2AE36"/>
    <w:lvl w:ilvl="0">
      <w:start w:val="6"/>
      <w:numFmt w:val="decimal"/>
      <w:lvlText w:val="%1"/>
      <w:lvlJc w:val="left"/>
      <w:pPr>
        <w:tabs>
          <w:tab w:val="num" w:pos="480"/>
        </w:tabs>
        <w:ind w:left="480" w:hanging="480"/>
      </w:pPr>
      <w:rPr>
        <w:rFonts w:hint="default"/>
      </w:rPr>
    </w:lvl>
    <w:lvl w:ilvl="1">
      <w:start w:val="6"/>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F454DE9"/>
    <w:multiLevelType w:val="multilevel"/>
    <w:tmpl w:val="603095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F552BC1"/>
    <w:multiLevelType w:val="singleLevel"/>
    <w:tmpl w:val="04090009"/>
    <w:lvl w:ilvl="0">
      <w:start w:val="1"/>
      <w:numFmt w:val="bullet"/>
      <w:lvlText w:val=""/>
      <w:lvlJc w:val="left"/>
      <w:pPr>
        <w:tabs>
          <w:tab w:val="num" w:pos="360"/>
        </w:tabs>
        <w:ind w:left="360" w:hanging="360"/>
      </w:pPr>
      <w:rPr>
        <w:rFonts w:ascii="Wingdings" w:hAnsi="Wingdings" w:cs="Times New Roman" w:hint="default"/>
      </w:rPr>
    </w:lvl>
  </w:abstractNum>
  <w:abstractNum w:abstractNumId="7" w15:restartNumberingAfterBreak="0">
    <w:nsid w:val="27F81837"/>
    <w:multiLevelType w:val="hybridMultilevel"/>
    <w:tmpl w:val="E82A2E6C"/>
    <w:lvl w:ilvl="0" w:tplc="2B5E13B8">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15:restartNumberingAfterBreak="0">
    <w:nsid w:val="2B657513"/>
    <w:multiLevelType w:val="hybridMultilevel"/>
    <w:tmpl w:val="898A1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926C4"/>
    <w:multiLevelType w:val="hybridMultilevel"/>
    <w:tmpl w:val="C7B88A14"/>
    <w:lvl w:ilvl="0" w:tplc="B73AD5E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5A439F"/>
    <w:multiLevelType w:val="hybridMultilevel"/>
    <w:tmpl w:val="F88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4415A"/>
    <w:multiLevelType w:val="hybridMultilevel"/>
    <w:tmpl w:val="7650779C"/>
    <w:lvl w:ilvl="0" w:tplc="F7F886C0">
      <w:start w:val="4"/>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F5D49AE"/>
    <w:multiLevelType w:val="hybridMultilevel"/>
    <w:tmpl w:val="601C8FC4"/>
    <w:lvl w:ilvl="0" w:tplc="493E1DC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771E29"/>
    <w:multiLevelType w:val="hybridMultilevel"/>
    <w:tmpl w:val="A4B0A5E8"/>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4" w15:restartNumberingAfterBreak="0">
    <w:nsid w:val="607E18C2"/>
    <w:multiLevelType w:val="multilevel"/>
    <w:tmpl w:val="23F26DC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65B22398"/>
    <w:multiLevelType w:val="multilevel"/>
    <w:tmpl w:val="85FA2CBE"/>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Roman"/>
      <w:lvlText w:val="%5.)"/>
      <w:legacy w:legacy="1" w:legacySpace="0" w:legacyIndent="720"/>
      <w:lvlJc w:val="left"/>
      <w:pPr>
        <w:ind w:left="3600" w:hanging="720"/>
      </w:pPr>
    </w:lvl>
    <w:lvl w:ilvl="5">
      <w:start w:val="1"/>
      <w:numFmt w:val="decimal"/>
      <w:lvlText w:val="%5.)%6."/>
      <w:legacy w:legacy="1" w:legacySpace="0" w:legacyIndent="720"/>
      <w:lvlJc w:val="left"/>
      <w:pPr>
        <w:ind w:left="4320" w:hanging="720"/>
      </w:pPr>
    </w:lvl>
    <w:lvl w:ilvl="6">
      <w:start w:val="1"/>
      <w:numFmt w:val="decimal"/>
      <w:lvlText w:val="%5.)%6.%7."/>
      <w:legacy w:legacy="1" w:legacySpace="0" w:legacyIndent="720"/>
      <w:lvlJc w:val="left"/>
      <w:pPr>
        <w:ind w:left="5040" w:hanging="720"/>
      </w:pPr>
    </w:lvl>
    <w:lvl w:ilvl="7">
      <w:start w:val="1"/>
      <w:numFmt w:val="decimal"/>
      <w:lvlText w:val="%5.)%6.%7.%8."/>
      <w:legacy w:legacy="1" w:legacySpace="0" w:legacyIndent="720"/>
      <w:lvlJc w:val="left"/>
      <w:pPr>
        <w:ind w:left="5760" w:hanging="720"/>
      </w:pPr>
    </w:lvl>
    <w:lvl w:ilvl="8">
      <w:start w:val="1"/>
      <w:numFmt w:val="decimal"/>
      <w:lvlText w:val="%5.)%6.%7.%8.%9."/>
      <w:legacy w:legacy="1" w:legacySpace="0" w:legacyIndent="720"/>
      <w:lvlJc w:val="left"/>
      <w:pPr>
        <w:ind w:left="6480" w:hanging="720"/>
      </w:pPr>
    </w:lvl>
  </w:abstractNum>
  <w:abstractNum w:abstractNumId="16" w15:restartNumberingAfterBreak="0">
    <w:nsid w:val="69025181"/>
    <w:multiLevelType w:val="hybridMultilevel"/>
    <w:tmpl w:val="AD2A9FFC"/>
    <w:lvl w:ilvl="0" w:tplc="F3E2BE9A">
      <w:start w:val="1"/>
      <w:numFmt w:val="decimal"/>
      <w:lvlText w:val="%1."/>
      <w:lvlJc w:val="left"/>
      <w:pPr>
        <w:tabs>
          <w:tab w:val="num" w:pos="1200"/>
        </w:tabs>
        <w:ind w:left="1200" w:hanging="75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70391AB9"/>
    <w:multiLevelType w:val="hybridMultilevel"/>
    <w:tmpl w:val="CF881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4"/>
  </w:num>
  <w:num w:numId="6">
    <w:abstractNumId w:val="15"/>
  </w:num>
  <w:num w:numId="7">
    <w:abstractNumId w:val="16"/>
  </w:num>
  <w:num w:numId="8">
    <w:abstractNumId w:val="7"/>
  </w:num>
  <w:num w:numId="9">
    <w:abstractNumId w:val="0"/>
  </w:num>
  <w:num w:numId="10">
    <w:abstractNumId w:val="9"/>
  </w:num>
  <w:num w:numId="11">
    <w:abstractNumId w:val="12"/>
  </w:num>
  <w:num w:numId="12">
    <w:abstractNumId w:val="11"/>
  </w:num>
  <w:num w:numId="13">
    <w:abstractNumId w:val="17"/>
  </w:num>
  <w:num w:numId="14">
    <w:abstractNumId w:val="8"/>
  </w:num>
  <w:num w:numId="15">
    <w:abstractNumId w:val="13"/>
  </w:num>
  <w:num w:numId="16">
    <w:abstractNumId w:val="1"/>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3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3F"/>
    <w:rsid w:val="00026378"/>
    <w:rsid w:val="00027DF3"/>
    <w:rsid w:val="000377A2"/>
    <w:rsid w:val="00040DDB"/>
    <w:rsid w:val="000434EB"/>
    <w:rsid w:val="00064A0E"/>
    <w:rsid w:val="00066D7C"/>
    <w:rsid w:val="000E7F55"/>
    <w:rsid w:val="000F220A"/>
    <w:rsid w:val="000F31CA"/>
    <w:rsid w:val="00111531"/>
    <w:rsid w:val="00112792"/>
    <w:rsid w:val="00133AB4"/>
    <w:rsid w:val="001417DE"/>
    <w:rsid w:val="001771CD"/>
    <w:rsid w:val="00192161"/>
    <w:rsid w:val="001D610C"/>
    <w:rsid w:val="001E3F12"/>
    <w:rsid w:val="00233201"/>
    <w:rsid w:val="00252A71"/>
    <w:rsid w:val="00256990"/>
    <w:rsid w:val="00264366"/>
    <w:rsid w:val="002A241B"/>
    <w:rsid w:val="002A7007"/>
    <w:rsid w:val="002B2A66"/>
    <w:rsid w:val="002B53AC"/>
    <w:rsid w:val="002D3051"/>
    <w:rsid w:val="002D4B2F"/>
    <w:rsid w:val="002D7BC6"/>
    <w:rsid w:val="002E53D9"/>
    <w:rsid w:val="002F67B8"/>
    <w:rsid w:val="003133B0"/>
    <w:rsid w:val="00317C43"/>
    <w:rsid w:val="003207A6"/>
    <w:rsid w:val="00353357"/>
    <w:rsid w:val="0035788B"/>
    <w:rsid w:val="00374269"/>
    <w:rsid w:val="00387E75"/>
    <w:rsid w:val="00390D0D"/>
    <w:rsid w:val="00391306"/>
    <w:rsid w:val="00396566"/>
    <w:rsid w:val="003A2FF4"/>
    <w:rsid w:val="003B07D9"/>
    <w:rsid w:val="003B5025"/>
    <w:rsid w:val="003D52AF"/>
    <w:rsid w:val="003F22B7"/>
    <w:rsid w:val="003F7535"/>
    <w:rsid w:val="00482446"/>
    <w:rsid w:val="0049458A"/>
    <w:rsid w:val="004B6128"/>
    <w:rsid w:val="004B752C"/>
    <w:rsid w:val="005444D3"/>
    <w:rsid w:val="00576524"/>
    <w:rsid w:val="00594AC3"/>
    <w:rsid w:val="0062460A"/>
    <w:rsid w:val="00640040"/>
    <w:rsid w:val="00644D4C"/>
    <w:rsid w:val="00650FDC"/>
    <w:rsid w:val="006531F7"/>
    <w:rsid w:val="00685CE2"/>
    <w:rsid w:val="00686ECE"/>
    <w:rsid w:val="00687038"/>
    <w:rsid w:val="006B36A8"/>
    <w:rsid w:val="006B53AD"/>
    <w:rsid w:val="006D2FD9"/>
    <w:rsid w:val="006D6BB5"/>
    <w:rsid w:val="006E6650"/>
    <w:rsid w:val="006F2DCB"/>
    <w:rsid w:val="006F66D5"/>
    <w:rsid w:val="00703823"/>
    <w:rsid w:val="007077AE"/>
    <w:rsid w:val="00740CBC"/>
    <w:rsid w:val="007663EF"/>
    <w:rsid w:val="007723D3"/>
    <w:rsid w:val="007724FB"/>
    <w:rsid w:val="00782C16"/>
    <w:rsid w:val="007A7292"/>
    <w:rsid w:val="007E5DD0"/>
    <w:rsid w:val="007F0A6D"/>
    <w:rsid w:val="007F209B"/>
    <w:rsid w:val="008036F6"/>
    <w:rsid w:val="008056FB"/>
    <w:rsid w:val="00821073"/>
    <w:rsid w:val="00824283"/>
    <w:rsid w:val="00843319"/>
    <w:rsid w:val="008760A3"/>
    <w:rsid w:val="008B38F4"/>
    <w:rsid w:val="008E59B3"/>
    <w:rsid w:val="008F2826"/>
    <w:rsid w:val="00904D3B"/>
    <w:rsid w:val="009076F9"/>
    <w:rsid w:val="009527C3"/>
    <w:rsid w:val="009558D6"/>
    <w:rsid w:val="00964C53"/>
    <w:rsid w:val="009674C4"/>
    <w:rsid w:val="00980EAC"/>
    <w:rsid w:val="00985BE4"/>
    <w:rsid w:val="009A273E"/>
    <w:rsid w:val="009A2C39"/>
    <w:rsid w:val="009B0C1F"/>
    <w:rsid w:val="009E0A46"/>
    <w:rsid w:val="009E3438"/>
    <w:rsid w:val="009F174C"/>
    <w:rsid w:val="009F3516"/>
    <w:rsid w:val="00A04A1F"/>
    <w:rsid w:val="00A54C11"/>
    <w:rsid w:val="00A82F4B"/>
    <w:rsid w:val="00AA6B0C"/>
    <w:rsid w:val="00AB0EC7"/>
    <w:rsid w:val="00AE0830"/>
    <w:rsid w:val="00AE0C98"/>
    <w:rsid w:val="00AE5C53"/>
    <w:rsid w:val="00B15E35"/>
    <w:rsid w:val="00B5548C"/>
    <w:rsid w:val="00B93656"/>
    <w:rsid w:val="00BB483B"/>
    <w:rsid w:val="00BC4D7A"/>
    <w:rsid w:val="00C0403F"/>
    <w:rsid w:val="00C322AF"/>
    <w:rsid w:val="00C33BC1"/>
    <w:rsid w:val="00C41898"/>
    <w:rsid w:val="00C44293"/>
    <w:rsid w:val="00C6044B"/>
    <w:rsid w:val="00C675D9"/>
    <w:rsid w:val="00C7108D"/>
    <w:rsid w:val="00C85B12"/>
    <w:rsid w:val="00C94EC7"/>
    <w:rsid w:val="00CD02E5"/>
    <w:rsid w:val="00CD2533"/>
    <w:rsid w:val="00D024F2"/>
    <w:rsid w:val="00D04074"/>
    <w:rsid w:val="00D064D1"/>
    <w:rsid w:val="00D20526"/>
    <w:rsid w:val="00D339C0"/>
    <w:rsid w:val="00D426C4"/>
    <w:rsid w:val="00DA2C97"/>
    <w:rsid w:val="00DC66CB"/>
    <w:rsid w:val="00E20D48"/>
    <w:rsid w:val="00E8166B"/>
    <w:rsid w:val="00E83A71"/>
    <w:rsid w:val="00E8406C"/>
    <w:rsid w:val="00EC6DC2"/>
    <w:rsid w:val="00ED060C"/>
    <w:rsid w:val="00ED60B6"/>
    <w:rsid w:val="00F011DF"/>
    <w:rsid w:val="00F06DB8"/>
    <w:rsid w:val="00F31349"/>
    <w:rsid w:val="00F317FD"/>
    <w:rsid w:val="00F319A2"/>
    <w:rsid w:val="00F34F2A"/>
    <w:rsid w:val="00F5299C"/>
    <w:rsid w:val="00F8014C"/>
    <w:rsid w:val="00F83986"/>
    <w:rsid w:val="00F90A4E"/>
    <w:rsid w:val="00FD4BED"/>
    <w:rsid w:val="00FE0672"/>
    <w:rsid w:val="00FE35EC"/>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F8E4F1-0772-47C3-A55D-5B372154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A2"/>
    <w:pPr>
      <w:autoSpaceDE w:val="0"/>
      <w:autoSpaceDN w:val="0"/>
    </w:pPr>
    <w:rPr>
      <w:sz w:val="24"/>
      <w:szCs w:val="24"/>
    </w:rPr>
  </w:style>
  <w:style w:type="paragraph" w:styleId="Heading1">
    <w:name w:val="heading 1"/>
    <w:basedOn w:val="Normal"/>
    <w:next w:val="Normal"/>
    <w:qFormat/>
    <w:rsid w:val="000377A2"/>
    <w:pPr>
      <w:keepNext/>
      <w:suppressAutoHyphens/>
      <w:autoSpaceDE/>
      <w:autoSpaceDN/>
      <w:jc w:val="center"/>
      <w:outlineLvl w:val="0"/>
    </w:pPr>
    <w:rPr>
      <w:b/>
      <w:sz w:val="22"/>
      <w:szCs w:val="20"/>
    </w:rPr>
  </w:style>
  <w:style w:type="paragraph" w:styleId="Heading2">
    <w:name w:val="heading 2"/>
    <w:basedOn w:val="Normal"/>
    <w:next w:val="Normal"/>
    <w:qFormat/>
    <w:rsid w:val="000377A2"/>
    <w:pPr>
      <w:keepNext/>
      <w:spacing w:before="240" w:after="60"/>
      <w:outlineLvl w:val="1"/>
    </w:pPr>
    <w:rPr>
      <w:rFonts w:ascii="Arial Narrow" w:hAnsi="Arial Narrow"/>
      <w:b/>
      <w:bCs/>
      <w:i/>
      <w:iCs/>
    </w:rPr>
  </w:style>
  <w:style w:type="paragraph" w:styleId="Heading3">
    <w:name w:val="heading 3"/>
    <w:basedOn w:val="Normal"/>
    <w:next w:val="Normal"/>
    <w:qFormat/>
    <w:rsid w:val="000377A2"/>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77A2"/>
  </w:style>
  <w:style w:type="character" w:styleId="EndnoteReference">
    <w:name w:val="endnote reference"/>
    <w:basedOn w:val="DefaultParagraphFont"/>
    <w:semiHidden/>
    <w:rsid w:val="000377A2"/>
    <w:rPr>
      <w:vertAlign w:val="superscript"/>
    </w:rPr>
  </w:style>
  <w:style w:type="paragraph" w:styleId="FootnoteText">
    <w:name w:val="footnote text"/>
    <w:basedOn w:val="Normal"/>
    <w:semiHidden/>
    <w:rsid w:val="000377A2"/>
  </w:style>
  <w:style w:type="character" w:styleId="FootnoteReference">
    <w:name w:val="footnote reference"/>
    <w:basedOn w:val="DefaultParagraphFont"/>
    <w:semiHidden/>
    <w:rsid w:val="000377A2"/>
    <w:rPr>
      <w:vertAlign w:val="superscript"/>
    </w:rPr>
  </w:style>
  <w:style w:type="paragraph" w:styleId="TOC1">
    <w:name w:val="toc 1"/>
    <w:basedOn w:val="Normal"/>
    <w:next w:val="Normal"/>
    <w:autoRedefine/>
    <w:semiHidden/>
    <w:rsid w:val="000377A2"/>
    <w:pPr>
      <w:tabs>
        <w:tab w:val="right" w:leader="dot" w:pos="9360"/>
      </w:tabs>
      <w:suppressAutoHyphens/>
      <w:spacing w:before="480"/>
      <w:ind w:left="720" w:right="720" w:hanging="720"/>
    </w:pPr>
  </w:style>
  <w:style w:type="paragraph" w:styleId="TOC2">
    <w:name w:val="toc 2"/>
    <w:basedOn w:val="Normal"/>
    <w:next w:val="Normal"/>
    <w:autoRedefine/>
    <w:semiHidden/>
    <w:rsid w:val="000377A2"/>
    <w:pPr>
      <w:tabs>
        <w:tab w:val="right" w:leader="dot" w:pos="9360"/>
      </w:tabs>
      <w:suppressAutoHyphens/>
      <w:ind w:left="1440" w:right="720" w:hanging="720"/>
    </w:pPr>
  </w:style>
  <w:style w:type="paragraph" w:styleId="TOC3">
    <w:name w:val="toc 3"/>
    <w:basedOn w:val="Normal"/>
    <w:next w:val="Normal"/>
    <w:autoRedefine/>
    <w:semiHidden/>
    <w:rsid w:val="000377A2"/>
    <w:pPr>
      <w:tabs>
        <w:tab w:val="right" w:leader="dot" w:pos="9360"/>
      </w:tabs>
      <w:suppressAutoHyphens/>
      <w:ind w:left="2160" w:right="720" w:hanging="720"/>
    </w:pPr>
  </w:style>
  <w:style w:type="paragraph" w:styleId="TOC4">
    <w:name w:val="toc 4"/>
    <w:basedOn w:val="Normal"/>
    <w:next w:val="Normal"/>
    <w:autoRedefine/>
    <w:semiHidden/>
    <w:rsid w:val="000377A2"/>
    <w:pPr>
      <w:tabs>
        <w:tab w:val="right" w:leader="dot" w:pos="9360"/>
      </w:tabs>
      <w:suppressAutoHyphens/>
      <w:ind w:left="2880" w:right="720" w:hanging="720"/>
    </w:pPr>
  </w:style>
  <w:style w:type="paragraph" w:styleId="TOC5">
    <w:name w:val="toc 5"/>
    <w:basedOn w:val="Normal"/>
    <w:next w:val="Normal"/>
    <w:autoRedefine/>
    <w:semiHidden/>
    <w:rsid w:val="000377A2"/>
    <w:pPr>
      <w:tabs>
        <w:tab w:val="right" w:leader="dot" w:pos="9360"/>
      </w:tabs>
      <w:suppressAutoHyphens/>
      <w:ind w:left="3600" w:right="720" w:hanging="720"/>
    </w:pPr>
  </w:style>
  <w:style w:type="paragraph" w:styleId="TOC6">
    <w:name w:val="toc 6"/>
    <w:basedOn w:val="Normal"/>
    <w:next w:val="Normal"/>
    <w:autoRedefine/>
    <w:semiHidden/>
    <w:rsid w:val="000377A2"/>
    <w:pPr>
      <w:tabs>
        <w:tab w:val="right" w:pos="9360"/>
      </w:tabs>
      <w:suppressAutoHyphens/>
      <w:ind w:left="720" w:hanging="720"/>
    </w:pPr>
  </w:style>
  <w:style w:type="paragraph" w:styleId="TOC7">
    <w:name w:val="toc 7"/>
    <w:basedOn w:val="Normal"/>
    <w:next w:val="Normal"/>
    <w:autoRedefine/>
    <w:semiHidden/>
    <w:rsid w:val="000377A2"/>
    <w:pPr>
      <w:suppressAutoHyphens/>
      <w:ind w:left="720" w:hanging="720"/>
    </w:pPr>
  </w:style>
  <w:style w:type="paragraph" w:styleId="TOC8">
    <w:name w:val="toc 8"/>
    <w:basedOn w:val="Normal"/>
    <w:next w:val="Normal"/>
    <w:autoRedefine/>
    <w:semiHidden/>
    <w:rsid w:val="000377A2"/>
    <w:pPr>
      <w:tabs>
        <w:tab w:val="right" w:pos="9360"/>
      </w:tabs>
      <w:suppressAutoHyphens/>
      <w:ind w:left="720" w:hanging="720"/>
    </w:pPr>
  </w:style>
  <w:style w:type="paragraph" w:styleId="TOC9">
    <w:name w:val="toc 9"/>
    <w:basedOn w:val="Normal"/>
    <w:next w:val="Normal"/>
    <w:autoRedefine/>
    <w:semiHidden/>
    <w:rsid w:val="000377A2"/>
    <w:pPr>
      <w:tabs>
        <w:tab w:val="right" w:leader="dot" w:pos="9360"/>
      </w:tabs>
      <w:suppressAutoHyphens/>
      <w:ind w:left="720" w:hanging="720"/>
    </w:pPr>
  </w:style>
  <w:style w:type="paragraph" w:styleId="Index1">
    <w:name w:val="index 1"/>
    <w:basedOn w:val="Normal"/>
    <w:next w:val="Normal"/>
    <w:autoRedefine/>
    <w:semiHidden/>
    <w:rsid w:val="000377A2"/>
    <w:pPr>
      <w:tabs>
        <w:tab w:val="right" w:leader="dot" w:pos="9360"/>
      </w:tabs>
      <w:suppressAutoHyphens/>
      <w:ind w:left="1440" w:right="720" w:hanging="1440"/>
    </w:pPr>
  </w:style>
  <w:style w:type="paragraph" w:styleId="Index2">
    <w:name w:val="index 2"/>
    <w:basedOn w:val="Normal"/>
    <w:next w:val="Normal"/>
    <w:autoRedefine/>
    <w:semiHidden/>
    <w:rsid w:val="000377A2"/>
    <w:pPr>
      <w:tabs>
        <w:tab w:val="right" w:leader="dot" w:pos="9360"/>
      </w:tabs>
      <w:suppressAutoHyphens/>
      <w:ind w:left="1440" w:right="720" w:hanging="720"/>
    </w:pPr>
  </w:style>
  <w:style w:type="paragraph" w:styleId="TOAHeading">
    <w:name w:val="toa heading"/>
    <w:basedOn w:val="Normal"/>
    <w:next w:val="Normal"/>
    <w:semiHidden/>
    <w:rsid w:val="000377A2"/>
    <w:pPr>
      <w:tabs>
        <w:tab w:val="right" w:pos="9360"/>
      </w:tabs>
      <w:suppressAutoHyphens/>
    </w:pPr>
  </w:style>
  <w:style w:type="paragraph" w:styleId="Caption">
    <w:name w:val="caption"/>
    <w:basedOn w:val="Normal"/>
    <w:next w:val="Normal"/>
    <w:qFormat/>
    <w:rsid w:val="000377A2"/>
  </w:style>
  <w:style w:type="character" w:customStyle="1" w:styleId="EquationCaption">
    <w:name w:val="_Equation Caption"/>
    <w:rsid w:val="000377A2"/>
  </w:style>
  <w:style w:type="paragraph" w:styleId="Footer">
    <w:name w:val="footer"/>
    <w:basedOn w:val="Normal"/>
    <w:link w:val="FooterChar"/>
    <w:uiPriority w:val="99"/>
    <w:rsid w:val="000377A2"/>
    <w:pPr>
      <w:tabs>
        <w:tab w:val="center" w:pos="4320"/>
        <w:tab w:val="right" w:pos="8640"/>
      </w:tabs>
    </w:pPr>
  </w:style>
  <w:style w:type="paragraph" w:styleId="Header">
    <w:name w:val="header"/>
    <w:basedOn w:val="Normal"/>
    <w:rsid w:val="000377A2"/>
    <w:pPr>
      <w:tabs>
        <w:tab w:val="center" w:pos="4320"/>
        <w:tab w:val="right" w:pos="8640"/>
      </w:tabs>
    </w:pPr>
  </w:style>
  <w:style w:type="character" w:styleId="PageNumber">
    <w:name w:val="page number"/>
    <w:basedOn w:val="DefaultParagraphFont"/>
    <w:rsid w:val="000377A2"/>
  </w:style>
  <w:style w:type="paragraph" w:styleId="BodyTextIndent">
    <w:name w:val="Body Text Indent"/>
    <w:basedOn w:val="Normal"/>
    <w:rsid w:val="000377A2"/>
    <w:pPr>
      <w:tabs>
        <w:tab w:val="left" w:pos="-720"/>
        <w:tab w:val="left" w:pos="1080"/>
        <w:tab w:val="left" w:pos="2880"/>
        <w:tab w:val="left" w:pos="3600"/>
        <w:tab w:val="left" w:pos="4320"/>
        <w:tab w:val="left" w:pos="5040"/>
        <w:tab w:val="left" w:pos="5760"/>
        <w:tab w:val="left" w:pos="6480"/>
        <w:tab w:val="left" w:pos="7200"/>
        <w:tab w:val="left" w:pos="7920"/>
        <w:tab w:val="left" w:pos="9360"/>
      </w:tabs>
      <w:suppressAutoHyphens/>
      <w:spacing w:before="120" w:after="120"/>
      <w:ind w:left="720"/>
    </w:pPr>
  </w:style>
  <w:style w:type="paragraph" w:styleId="BodyTextIndent2">
    <w:name w:val="Body Text Indent 2"/>
    <w:basedOn w:val="Normal"/>
    <w:rsid w:val="000377A2"/>
    <w:pPr>
      <w:tabs>
        <w:tab w:val="left" w:pos="-720"/>
        <w:tab w:val="left" w:pos="0"/>
        <w:tab w:val="left" w:pos="54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9360"/>
      </w:tabs>
      <w:suppressAutoHyphens/>
      <w:ind w:left="360"/>
    </w:pPr>
  </w:style>
  <w:style w:type="paragraph" w:styleId="BodyTextIndent3">
    <w:name w:val="Body Text Indent 3"/>
    <w:basedOn w:val="Normal"/>
    <w:rsid w:val="000377A2"/>
    <w:pPr>
      <w:tabs>
        <w:tab w:val="left" w:pos="-720"/>
        <w:tab w:val="left" w:pos="0"/>
        <w:tab w:val="left" w:pos="540"/>
        <w:tab w:val="left" w:pos="810"/>
        <w:tab w:val="left" w:pos="1080"/>
        <w:tab w:val="left" w:pos="1260"/>
        <w:tab w:val="left" w:pos="1620"/>
        <w:tab w:val="left" w:pos="2160"/>
        <w:tab w:val="left" w:pos="2880"/>
        <w:tab w:val="left" w:pos="3600"/>
        <w:tab w:val="left" w:pos="4320"/>
        <w:tab w:val="left" w:pos="5040"/>
        <w:tab w:val="left" w:pos="5760"/>
        <w:tab w:val="left" w:pos="6480"/>
        <w:tab w:val="left" w:pos="7200"/>
        <w:tab w:val="left" w:pos="7920"/>
        <w:tab w:val="left" w:pos="9360"/>
      </w:tabs>
      <w:suppressAutoHyphens/>
      <w:ind w:left="180"/>
    </w:pPr>
  </w:style>
  <w:style w:type="paragraph" w:styleId="BodyText">
    <w:name w:val="Body Text"/>
    <w:basedOn w:val="Normal"/>
    <w:rsid w:val="000377A2"/>
    <w:pPr>
      <w:tabs>
        <w:tab w:val="left" w:pos="-720"/>
      </w:tabs>
      <w:suppressAutoHyphens/>
      <w:autoSpaceDE/>
      <w:autoSpaceDN/>
    </w:pPr>
    <w:rPr>
      <w:sz w:val="22"/>
      <w:szCs w:val="20"/>
    </w:rPr>
  </w:style>
  <w:style w:type="paragraph" w:styleId="BodyText2">
    <w:name w:val="Body Text 2"/>
    <w:basedOn w:val="Normal"/>
    <w:rsid w:val="000377A2"/>
    <w:pPr>
      <w:suppressAutoHyphens/>
      <w:jc w:val="both"/>
    </w:pPr>
    <w:rPr>
      <w:sz w:val="22"/>
    </w:rPr>
  </w:style>
  <w:style w:type="paragraph" w:styleId="ListParagraph">
    <w:name w:val="List Paragraph"/>
    <w:basedOn w:val="Normal"/>
    <w:uiPriority w:val="34"/>
    <w:qFormat/>
    <w:rsid w:val="00264366"/>
    <w:pPr>
      <w:ind w:left="720"/>
    </w:pPr>
  </w:style>
  <w:style w:type="character" w:customStyle="1" w:styleId="FooterChar">
    <w:name w:val="Footer Char"/>
    <w:basedOn w:val="DefaultParagraphFont"/>
    <w:link w:val="Footer"/>
    <w:uiPriority w:val="99"/>
    <w:rsid w:val="008036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17697">
      <w:bodyDiv w:val="1"/>
      <w:marLeft w:val="0"/>
      <w:marRight w:val="0"/>
      <w:marTop w:val="0"/>
      <w:marBottom w:val="0"/>
      <w:divBdr>
        <w:top w:val="none" w:sz="0" w:space="0" w:color="auto"/>
        <w:left w:val="none" w:sz="0" w:space="0" w:color="auto"/>
        <w:bottom w:val="none" w:sz="0" w:space="0" w:color="auto"/>
        <w:right w:val="none" w:sz="0" w:space="0" w:color="auto"/>
      </w:divBdr>
    </w:div>
    <w:div w:id="16085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PGP INDUSTRIES, INC</vt:lpstr>
    </vt:vector>
  </TitlesOfParts>
  <Company>PGP Industries</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PGP INDUSTRIES, INC</dc:title>
  <dc:creator>Carolyn Carmen</dc:creator>
  <cp:lastModifiedBy>Eckert, Hans-Peter C.</cp:lastModifiedBy>
  <cp:revision>1</cp:revision>
  <cp:lastPrinted>2013-11-12T19:05:00Z</cp:lastPrinted>
  <dcterms:created xsi:type="dcterms:W3CDTF">2014-01-03T19:35:00Z</dcterms:created>
  <dcterms:modified xsi:type="dcterms:W3CDTF">2015-09-28T21:02:00Z</dcterms:modified>
</cp:coreProperties>
</file>